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6BD398" w14:textId="77777777" w:rsidR="002E0BED" w:rsidRDefault="00000000" w:rsidP="00FD5CDE">
      <w:pPr>
        <w:pStyle w:val="BodyText"/>
        <w:spacing w:before="64"/>
        <w:ind w:left="284"/>
        <w:jc w:val="center"/>
      </w:pPr>
      <w:bookmarkStart w:id="0" w:name="2_–_Entities_that_use_the_EU_legal_perso"/>
      <w:bookmarkEnd w:id="0"/>
      <w:r>
        <w:rPr>
          <w:color w:val="FF0000"/>
        </w:rPr>
        <w:t>2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Entities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use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EU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legal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personality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  <w:spacing w:val="-5"/>
        </w:rPr>
        <w:t>SK</w:t>
      </w:r>
    </w:p>
    <w:p w14:paraId="0BA14B35" w14:textId="77777777" w:rsidR="002E0BED" w:rsidRDefault="002E0BED" w:rsidP="00FD5CDE">
      <w:pPr>
        <w:pStyle w:val="BodyText"/>
        <w:spacing w:before="71"/>
      </w:pPr>
    </w:p>
    <w:p w14:paraId="45CEF3B0" w14:textId="77777777" w:rsidR="002E0BED" w:rsidRDefault="00000000" w:rsidP="00FD5CDE">
      <w:pPr>
        <w:ind w:left="85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[Printer]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[Country]</w:t>
      </w:r>
    </w:p>
    <w:p w14:paraId="2F67930F" w14:textId="77777777" w:rsidR="002E0BED" w:rsidRDefault="002E0BED" w:rsidP="00FD5CDE">
      <w:pPr>
        <w:pStyle w:val="BodyText"/>
        <w:spacing w:before="80"/>
        <w:rPr>
          <w:i/>
        </w:rPr>
      </w:pPr>
    </w:p>
    <w:p w14:paraId="33818469" w14:textId="5536EC54" w:rsidR="002E0BED" w:rsidRDefault="00000000" w:rsidP="00FD5CDE">
      <w:pPr>
        <w:pStyle w:val="BodyText"/>
        <w:ind w:left="85"/>
      </w:pPr>
      <w:r>
        <w:t>Rukopis</w:t>
      </w:r>
      <w:r>
        <w:rPr>
          <w:spacing w:val="-3"/>
        </w:rPr>
        <w:t xml:space="preserve"> </w:t>
      </w:r>
      <w:r>
        <w:t>bol</w:t>
      </w:r>
      <w:r>
        <w:rPr>
          <w:spacing w:val="-3"/>
        </w:rPr>
        <w:t xml:space="preserve"> </w:t>
      </w:r>
      <w:r>
        <w:t>dokončený</w:t>
      </w:r>
      <w:r w:rsidR="00FD5CDE">
        <w:rPr>
          <w:spacing w:val="-3"/>
        </w:rPr>
        <w:t xml:space="preserve"> v </w:t>
      </w:r>
      <w:r>
        <w:t>[mesiac]</w:t>
      </w:r>
      <w:r>
        <w:rPr>
          <w:spacing w:val="-2"/>
        </w:rPr>
        <w:t xml:space="preserve"> [rok]</w:t>
      </w:r>
    </w:p>
    <w:p w14:paraId="3007F03D" w14:textId="77777777" w:rsidR="00FD5CDE" w:rsidRPr="00FD5CDE" w:rsidRDefault="00000000" w:rsidP="00FD5CDE">
      <w:pPr>
        <w:pStyle w:val="BodyText"/>
        <w:spacing w:line="540" w:lineRule="atLeast"/>
        <w:ind w:left="85" w:right="136"/>
      </w:pPr>
      <w:r>
        <w:t>Revidované</w:t>
      </w:r>
      <w:r>
        <w:rPr>
          <w:spacing w:val="-13"/>
        </w:rPr>
        <w:t xml:space="preserve"> </w:t>
      </w:r>
      <w:r>
        <w:t>vydanie/Korigované</w:t>
      </w:r>
      <w:r>
        <w:rPr>
          <w:spacing w:val="-13"/>
        </w:rPr>
        <w:t xml:space="preserve"> </w:t>
      </w:r>
      <w:r>
        <w:t>vydanie/Prvé/Druhé/</w:t>
      </w:r>
      <w:r>
        <w:rPr>
          <w:i/>
        </w:rPr>
        <w:t>n</w:t>
      </w:r>
      <w:r>
        <w:t>-té</w:t>
      </w:r>
      <w:r>
        <w:rPr>
          <w:spacing w:val="-13"/>
        </w:rPr>
        <w:t xml:space="preserve"> </w:t>
      </w:r>
      <w:r>
        <w:t>vydanie</w:t>
      </w:r>
    </w:p>
    <w:p w14:paraId="0AC18172" w14:textId="546C52BD" w:rsidR="002E0BED" w:rsidRDefault="00FD5CDE" w:rsidP="00FD5CDE">
      <w:pPr>
        <w:pStyle w:val="BodyText"/>
        <w:spacing w:line="540" w:lineRule="atLeast"/>
        <w:ind w:left="85" w:right="136"/>
      </w:pPr>
      <w:r>
        <w:rPr>
          <w:color w:val="FF0000"/>
        </w:rPr>
        <w:t>Legal disclaimer </w:t>
      </w:r>
      <w:bookmarkStart w:id="1" w:name="_bookmark0"/>
      <w:bookmarkEnd w:id="1"/>
      <w:r w:rsidR="00000000">
        <w:fldChar w:fldCharType="begin"/>
      </w:r>
      <w:r w:rsidR="00000000">
        <w:instrText>HYPERLINK \l "_bookmark1"</w:instrText>
      </w:r>
      <w:r w:rsidR="00000000">
        <w:fldChar w:fldCharType="separate"/>
      </w:r>
      <w:r w:rsidR="00000000">
        <w:rPr>
          <w:color w:val="FF0000"/>
          <w:position w:val="1"/>
          <w:sz w:val="16"/>
        </w:rPr>
        <w:t>(</w:t>
      </w:r>
      <w:r w:rsidR="00000000">
        <w:rPr>
          <w:color w:val="FF0000"/>
          <w:position w:val="5"/>
          <w:sz w:val="16"/>
        </w:rPr>
        <w:t>1</w:t>
      </w:r>
      <w:r w:rsidR="00000000">
        <w:rPr>
          <w:color w:val="FF0000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</w:rPr>
        <w:t>:</w:t>
      </w:r>
    </w:p>
    <w:p w14:paraId="03F1D24C" w14:textId="77777777" w:rsidR="00FD5CDE" w:rsidRDefault="00000000" w:rsidP="00FD5CDE">
      <w:pPr>
        <w:pStyle w:val="BodyText"/>
        <w:spacing w:before="104" w:line="564" w:lineRule="auto"/>
        <w:ind w:left="85"/>
      </w:pPr>
      <w:r>
        <w:t>Tento</w:t>
      </w:r>
      <w:r>
        <w:rPr>
          <w:spacing w:val="-6"/>
        </w:rPr>
        <w:t xml:space="preserve"> </w:t>
      </w:r>
      <w:r>
        <w:t>dokument</w:t>
      </w:r>
      <w:r>
        <w:rPr>
          <w:spacing w:val="-6"/>
        </w:rPr>
        <w:t xml:space="preserve"> </w:t>
      </w:r>
      <w:r>
        <w:t>by</w:t>
      </w:r>
      <w:r>
        <w:rPr>
          <w:spacing w:val="-6"/>
        </w:rPr>
        <w:t xml:space="preserve"> </w:t>
      </w:r>
      <w:r>
        <w:t>sa</w:t>
      </w:r>
      <w:r>
        <w:rPr>
          <w:spacing w:val="-6"/>
        </w:rPr>
        <w:t xml:space="preserve"> </w:t>
      </w:r>
      <w:r>
        <w:t>nemal</w:t>
      </w:r>
      <w:r>
        <w:rPr>
          <w:spacing w:val="-6"/>
        </w:rPr>
        <w:t xml:space="preserve"> </w:t>
      </w:r>
      <w:r>
        <w:t>považovať</w:t>
      </w:r>
      <w:r>
        <w:rPr>
          <w:spacing w:val="-6"/>
        </w:rPr>
        <w:t xml:space="preserve"> </w:t>
      </w:r>
      <w:r>
        <w:t>za</w:t>
      </w:r>
      <w:r>
        <w:rPr>
          <w:spacing w:val="-6"/>
        </w:rPr>
        <w:t xml:space="preserve"> </w:t>
      </w:r>
      <w:r>
        <w:t>dokument</w:t>
      </w:r>
      <w:r>
        <w:rPr>
          <w:spacing w:val="-6"/>
        </w:rPr>
        <w:t xml:space="preserve"> </w:t>
      </w:r>
      <w:r>
        <w:t>predstavujúci</w:t>
      </w:r>
      <w:r>
        <w:rPr>
          <w:spacing w:val="-6"/>
        </w:rPr>
        <w:t xml:space="preserve"> </w:t>
      </w:r>
      <w:r>
        <w:t>oficiálne</w:t>
      </w:r>
      <w:r>
        <w:rPr>
          <w:spacing w:val="-6"/>
        </w:rPr>
        <w:t xml:space="preserve"> </w:t>
      </w:r>
      <w:r>
        <w:t>stanovisko</w:t>
      </w:r>
      <w:r>
        <w:rPr>
          <w:spacing w:val="-6"/>
        </w:rPr>
        <w:t xml:space="preserve"> </w:t>
      </w:r>
      <w:r>
        <w:t>[inštitúcie/orgánu/služby]</w:t>
      </w:r>
      <w:r w:rsidR="00FD5CDE">
        <w:t>.</w:t>
      </w:r>
    </w:p>
    <w:p w14:paraId="3C8FA8F6" w14:textId="6F1D56BE" w:rsidR="002E0BED" w:rsidRDefault="00FD5CDE" w:rsidP="00FD5CDE">
      <w:pPr>
        <w:pStyle w:val="BodyText"/>
        <w:spacing w:before="104" w:line="564" w:lineRule="auto"/>
        <w:ind w:left="85"/>
      </w:pPr>
      <w:r>
        <w:t>Luxemburg</w:t>
      </w:r>
      <w:r w:rsidR="00000000">
        <w:t>: Úrad pre vydávanie publikácií Európskej únie, [rok]</w:t>
      </w:r>
    </w:p>
    <w:p w14:paraId="6E51C832" w14:textId="77777777" w:rsidR="002E0BED" w:rsidRDefault="00000000" w:rsidP="00FD5CDE">
      <w:pPr>
        <w:pStyle w:val="BodyText"/>
        <w:spacing w:line="229" w:lineRule="exact"/>
        <w:ind w:left="85"/>
      </w:pPr>
      <w:r>
        <w:t>©</w:t>
      </w:r>
      <w:r>
        <w:rPr>
          <w:spacing w:val="-5"/>
        </w:rPr>
        <w:t xml:space="preserve"> </w:t>
      </w:r>
      <w:r>
        <w:t>Európska</w:t>
      </w:r>
      <w:r>
        <w:rPr>
          <w:spacing w:val="-5"/>
        </w:rPr>
        <w:t xml:space="preserve"> </w:t>
      </w:r>
      <w:r>
        <w:t>únia,</w:t>
      </w:r>
      <w:r>
        <w:rPr>
          <w:spacing w:val="-4"/>
        </w:rPr>
        <w:t xml:space="preserve"> </w:t>
      </w:r>
      <w:r>
        <w:rPr>
          <w:spacing w:val="-2"/>
        </w:rPr>
        <w:t>[rok]</w:t>
      </w:r>
    </w:p>
    <w:p w14:paraId="527A1668" w14:textId="77777777" w:rsidR="002E0BED" w:rsidRDefault="00000000" w:rsidP="00FD5CDE">
      <w:pPr>
        <w:pStyle w:val="BodyText"/>
        <w:spacing w:before="104"/>
        <w:ind w:left="85"/>
      </w:pPr>
      <w:r>
        <w:rPr>
          <w:color w:val="FF0000"/>
        </w:rPr>
        <w:t>Or,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an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AI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tool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has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been</w:t>
      </w:r>
      <w:r>
        <w:rPr>
          <w:color w:val="FF0000"/>
          <w:spacing w:val="-4"/>
        </w:rPr>
        <w:t xml:space="preserve"> used:</w:t>
      </w:r>
    </w:p>
    <w:p w14:paraId="30BA7185" w14:textId="77777777" w:rsidR="002E0BED" w:rsidRDefault="00000000" w:rsidP="00FD5CDE">
      <w:pPr>
        <w:pStyle w:val="BodyText"/>
        <w:spacing w:before="104"/>
        <w:ind w:left="85"/>
      </w:pPr>
      <w:r>
        <w:t>©</w:t>
      </w:r>
      <w:r>
        <w:rPr>
          <w:spacing w:val="-7"/>
        </w:rPr>
        <w:t xml:space="preserve"> </w:t>
      </w:r>
      <w:r>
        <w:t>Európska</w:t>
      </w:r>
      <w:r>
        <w:rPr>
          <w:spacing w:val="-4"/>
        </w:rPr>
        <w:t xml:space="preserve"> </w:t>
      </w:r>
      <w:r>
        <w:t>únia,</w:t>
      </w:r>
      <w:r>
        <w:rPr>
          <w:spacing w:val="-4"/>
        </w:rPr>
        <w:t xml:space="preserve"> </w:t>
      </w:r>
      <w:r>
        <w:t>[rok].</w:t>
      </w:r>
      <w:r>
        <w:rPr>
          <w:spacing w:val="-4"/>
        </w:rPr>
        <w:t xml:space="preserve"> </w:t>
      </w:r>
      <w:r>
        <w:t>Určitý</w:t>
      </w:r>
      <w:r>
        <w:rPr>
          <w:spacing w:val="-4"/>
        </w:rPr>
        <w:t xml:space="preserve"> </w:t>
      </w:r>
      <w:r>
        <w:t>obsah</w:t>
      </w:r>
      <w:r>
        <w:rPr>
          <w:spacing w:val="-4"/>
        </w:rPr>
        <w:t xml:space="preserve"> </w:t>
      </w:r>
      <w:r>
        <w:t>bol</w:t>
      </w:r>
      <w:r>
        <w:rPr>
          <w:spacing w:val="-4"/>
        </w:rPr>
        <w:t xml:space="preserve"> </w:t>
      </w:r>
      <w:r>
        <w:t>vytvorený</w:t>
      </w:r>
      <w:r>
        <w:rPr>
          <w:spacing w:val="-4"/>
        </w:rPr>
        <w:t xml:space="preserve"> </w:t>
      </w:r>
      <w:r>
        <w:t>pomocou</w:t>
      </w:r>
      <w:r>
        <w:rPr>
          <w:spacing w:val="-4"/>
        </w:rPr>
        <w:t xml:space="preserve"> </w:t>
      </w:r>
      <w:r>
        <w:t>[názov</w:t>
      </w:r>
      <w:r>
        <w:rPr>
          <w:spacing w:val="-4"/>
        </w:rPr>
        <w:t xml:space="preserve"> </w:t>
      </w:r>
      <w:r>
        <w:t>nástroja</w:t>
      </w:r>
      <w:r>
        <w:rPr>
          <w:spacing w:val="-4"/>
        </w:rPr>
        <w:t xml:space="preserve"> AI].</w:t>
      </w:r>
    </w:p>
    <w:p w14:paraId="7BA1B7B5" w14:textId="77777777" w:rsidR="002E0BED" w:rsidRDefault="002E0BED" w:rsidP="00FD5CDE">
      <w:pPr>
        <w:pStyle w:val="BodyText"/>
        <w:spacing w:before="80"/>
      </w:pPr>
    </w:p>
    <w:p w14:paraId="06118408" w14:textId="77777777" w:rsidR="002E0BED" w:rsidRDefault="00000000" w:rsidP="00FD5CDE">
      <w:pPr>
        <w:pStyle w:val="BodyText"/>
        <w:ind w:left="85"/>
      </w:pPr>
      <w:r>
        <w:rPr>
          <w:color w:val="FF0000"/>
        </w:rPr>
        <w:t>Default</w:t>
      </w:r>
      <w:r>
        <w:rPr>
          <w:color w:val="FF0000"/>
          <w:spacing w:val="-9"/>
        </w:rPr>
        <w:t xml:space="preserve"> </w:t>
      </w:r>
      <w:r>
        <w:rPr>
          <w:color w:val="FF0000"/>
          <w:spacing w:val="-2"/>
        </w:rPr>
        <w:t>notice:</w:t>
      </w:r>
    </w:p>
    <w:p w14:paraId="6902E252" w14:textId="77777777" w:rsidR="002E0BED" w:rsidRDefault="00000000" w:rsidP="00FD5CDE">
      <w:pPr>
        <w:pStyle w:val="BodyText"/>
        <w:spacing w:before="104"/>
        <w:ind w:left="85"/>
      </w:pPr>
      <w:r>
        <w:t>Reprodukcia</w:t>
      </w:r>
      <w:r>
        <w:rPr>
          <w:spacing w:val="-5"/>
        </w:rPr>
        <w:t xml:space="preserve"> </w:t>
      </w:r>
      <w:r>
        <w:t>je</w:t>
      </w:r>
      <w:r>
        <w:rPr>
          <w:spacing w:val="-4"/>
        </w:rPr>
        <w:t xml:space="preserve"> </w:t>
      </w:r>
      <w:r>
        <w:t>povolená</w:t>
      </w:r>
      <w:r>
        <w:rPr>
          <w:spacing w:val="-4"/>
        </w:rPr>
        <w:t xml:space="preserve"> </w:t>
      </w:r>
      <w:r>
        <w:t>len</w:t>
      </w:r>
      <w:r>
        <w:rPr>
          <w:spacing w:val="-5"/>
        </w:rPr>
        <w:t xml:space="preserve"> </w:t>
      </w:r>
      <w:r>
        <w:t>s</w:t>
      </w:r>
      <w:r>
        <w:rPr>
          <w:spacing w:val="-4"/>
        </w:rPr>
        <w:t xml:space="preserve"> </w:t>
      </w:r>
      <w:r>
        <w:t>uvedením</w:t>
      </w:r>
      <w:r>
        <w:rPr>
          <w:spacing w:val="-4"/>
        </w:rPr>
        <w:t xml:space="preserve"> </w:t>
      </w:r>
      <w:r>
        <w:rPr>
          <w:spacing w:val="-2"/>
        </w:rPr>
        <w:t>zdroja.</w:t>
      </w:r>
    </w:p>
    <w:p w14:paraId="2EB16591" w14:textId="77777777" w:rsidR="002E0BED" w:rsidRDefault="002E0BED" w:rsidP="00FD5CDE">
      <w:pPr>
        <w:pStyle w:val="BodyText"/>
        <w:spacing w:before="80"/>
      </w:pPr>
    </w:p>
    <w:p w14:paraId="6692363A" w14:textId="77777777" w:rsidR="002E0BED" w:rsidRDefault="00000000" w:rsidP="00FD5CDE">
      <w:pPr>
        <w:pStyle w:val="BodyText"/>
        <w:ind w:left="85"/>
      </w:pP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relevant,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is,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2"/>
        </w:rPr>
        <w:t>elements:</w:t>
      </w:r>
    </w:p>
    <w:p w14:paraId="12374503" w14:textId="77777777" w:rsidR="002E0BED" w:rsidRDefault="00000000" w:rsidP="00FD5CDE">
      <w:pPr>
        <w:pStyle w:val="BodyText"/>
        <w:spacing w:before="104" w:line="244" w:lineRule="auto"/>
        <w:ind w:left="85"/>
      </w:pPr>
      <w:r>
        <w:t>Akékoľvek použitie alebo reprodukcia prvkov, ktoré nie sú vo vlastníctve Európskej únie, môžu byť podmienené získaním</w:t>
      </w:r>
      <w:r>
        <w:rPr>
          <w:spacing w:val="-5"/>
        </w:rPr>
        <w:t xml:space="preserve"> </w:t>
      </w:r>
      <w:r>
        <w:t>súhlasu</w:t>
      </w:r>
      <w:r>
        <w:rPr>
          <w:spacing w:val="-5"/>
        </w:rPr>
        <w:t xml:space="preserve"> </w:t>
      </w:r>
      <w:r>
        <w:t>príslušných</w:t>
      </w:r>
      <w:r>
        <w:rPr>
          <w:spacing w:val="-5"/>
        </w:rPr>
        <w:t xml:space="preserve"> </w:t>
      </w:r>
      <w:r>
        <w:t>nositeľov</w:t>
      </w:r>
      <w:r>
        <w:rPr>
          <w:spacing w:val="-5"/>
        </w:rPr>
        <w:t xml:space="preserve"> </w:t>
      </w:r>
      <w:r>
        <w:t>práv.</w:t>
      </w:r>
      <w:r>
        <w:rPr>
          <w:spacing w:val="-5"/>
        </w:rPr>
        <w:t xml:space="preserve"> </w:t>
      </w:r>
      <w:r>
        <w:t>Európska</w:t>
      </w:r>
      <w:r>
        <w:rPr>
          <w:spacing w:val="-5"/>
        </w:rPr>
        <w:t xml:space="preserve"> </w:t>
      </w:r>
      <w:r>
        <w:t>únia</w:t>
      </w:r>
      <w:r>
        <w:rPr>
          <w:spacing w:val="-5"/>
        </w:rPr>
        <w:t xml:space="preserve"> </w:t>
      </w:r>
      <w:r>
        <w:t>nevlastní</w:t>
      </w:r>
      <w:r>
        <w:rPr>
          <w:spacing w:val="-5"/>
        </w:rPr>
        <w:t xml:space="preserve"> </w:t>
      </w:r>
      <w:r>
        <w:t>autorské</w:t>
      </w:r>
      <w:r>
        <w:rPr>
          <w:spacing w:val="-5"/>
        </w:rPr>
        <w:t xml:space="preserve"> </w:t>
      </w:r>
      <w:r>
        <w:t>práva</w:t>
      </w:r>
      <w:r>
        <w:rPr>
          <w:spacing w:val="-5"/>
        </w:rPr>
        <w:t xml:space="preserve"> </w:t>
      </w:r>
      <w:r>
        <w:t>vzťahujúce</w:t>
      </w:r>
      <w:r>
        <w:rPr>
          <w:spacing w:val="-5"/>
        </w:rPr>
        <w:t xml:space="preserve"> </w:t>
      </w:r>
      <w:r>
        <w:t>sa</w:t>
      </w:r>
      <w:r>
        <w:rPr>
          <w:spacing w:val="-5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tieto</w:t>
      </w:r>
      <w:r>
        <w:rPr>
          <w:spacing w:val="-5"/>
        </w:rPr>
        <w:t xml:space="preserve"> </w:t>
      </w:r>
      <w:r>
        <w:t>prvky:</w:t>
      </w:r>
    </w:p>
    <w:p w14:paraId="6D5F33D1" w14:textId="77777777" w:rsidR="002E0BED" w:rsidRDefault="00000000" w:rsidP="00FD5CDE">
      <w:pPr>
        <w:pStyle w:val="ListParagraph"/>
        <w:numPr>
          <w:ilvl w:val="0"/>
          <w:numId w:val="2"/>
        </w:numPr>
        <w:tabs>
          <w:tab w:val="left" w:pos="474"/>
        </w:tabs>
        <w:spacing w:before="99"/>
        <w:ind w:left="474" w:hanging="379"/>
        <w:rPr>
          <w:sz w:val="20"/>
        </w:rPr>
      </w:pPr>
      <w:r>
        <w:rPr>
          <w:sz w:val="20"/>
        </w:rPr>
        <w:t>obálka,</w:t>
      </w:r>
      <w:r>
        <w:rPr>
          <w:spacing w:val="-8"/>
          <w:sz w:val="20"/>
        </w:rPr>
        <w:t xml:space="preserve"> </w:t>
      </w:r>
      <w:r>
        <w:rPr>
          <w:sz w:val="20"/>
        </w:rPr>
        <w:t>[predmetný</w:t>
      </w:r>
      <w:r>
        <w:rPr>
          <w:spacing w:val="-7"/>
          <w:sz w:val="20"/>
        </w:rPr>
        <w:t xml:space="preserve"> </w:t>
      </w:r>
      <w:r>
        <w:rPr>
          <w:sz w:val="20"/>
        </w:rPr>
        <w:t>prvok],</w:t>
      </w:r>
      <w:r>
        <w:rPr>
          <w:spacing w:val="-7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zdroj:</w:t>
      </w:r>
      <w:r>
        <w:rPr>
          <w:i/>
          <w:spacing w:val="-6"/>
          <w:sz w:val="20"/>
        </w:rPr>
        <w:t xml:space="preserve"> </w:t>
      </w:r>
      <w:r>
        <w:rPr>
          <w:sz w:val="20"/>
        </w:rPr>
        <w:t>napr.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Unsplash.com],</w:t>
      </w:r>
    </w:p>
    <w:p w14:paraId="7853CDD0" w14:textId="77777777" w:rsidR="002E0BED" w:rsidRDefault="00000000" w:rsidP="00FD5CDE">
      <w:pPr>
        <w:pStyle w:val="ListParagraph"/>
        <w:numPr>
          <w:ilvl w:val="0"/>
          <w:numId w:val="2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strana</w:t>
      </w:r>
      <w:r>
        <w:rPr>
          <w:spacing w:val="-8"/>
          <w:sz w:val="20"/>
        </w:rPr>
        <w:t xml:space="preserve"> </w:t>
      </w:r>
      <w:r>
        <w:rPr>
          <w:sz w:val="20"/>
        </w:rPr>
        <w:t>…,</w:t>
      </w:r>
      <w:r>
        <w:rPr>
          <w:spacing w:val="-5"/>
          <w:sz w:val="20"/>
        </w:rPr>
        <w:t xml:space="preserve"> </w:t>
      </w:r>
      <w:r>
        <w:rPr>
          <w:sz w:val="20"/>
        </w:rPr>
        <w:t>[predmetný</w:t>
      </w:r>
      <w:r>
        <w:rPr>
          <w:spacing w:val="-6"/>
          <w:sz w:val="20"/>
        </w:rPr>
        <w:t xml:space="preserve"> </w:t>
      </w:r>
      <w:r>
        <w:rPr>
          <w:sz w:val="20"/>
        </w:rPr>
        <w:t>prvok],</w:t>
      </w:r>
      <w:r>
        <w:rPr>
          <w:spacing w:val="-5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zdroj:</w:t>
      </w:r>
      <w:r>
        <w:rPr>
          <w:i/>
          <w:spacing w:val="-5"/>
          <w:sz w:val="20"/>
        </w:rPr>
        <w:t xml:space="preserve"> </w:t>
      </w:r>
      <w:r>
        <w:rPr>
          <w:sz w:val="20"/>
        </w:rPr>
        <w:t>napr.</w:t>
      </w:r>
      <w:r>
        <w:rPr>
          <w:spacing w:val="-5"/>
          <w:sz w:val="20"/>
        </w:rPr>
        <w:t xml:space="preserve"> </w:t>
      </w:r>
      <w:r>
        <w:rPr>
          <w:sz w:val="20"/>
        </w:rPr>
        <w:t>Adobe</w:t>
      </w:r>
      <w:r>
        <w:rPr>
          <w:spacing w:val="-6"/>
          <w:sz w:val="20"/>
        </w:rPr>
        <w:t xml:space="preserve"> </w:t>
      </w:r>
      <w:r>
        <w:rPr>
          <w:sz w:val="20"/>
        </w:rPr>
        <w:t>Stock],</w:t>
      </w:r>
      <w:r>
        <w:rPr>
          <w:spacing w:val="-5"/>
          <w:sz w:val="20"/>
        </w:rPr>
        <w:t xml:space="preserve"> </w:t>
      </w:r>
      <w:r>
        <w:rPr>
          <w:sz w:val="20"/>
        </w:rPr>
        <w:t>[autor],</w:t>
      </w:r>
      <w:r>
        <w:rPr>
          <w:spacing w:val="-6"/>
          <w:sz w:val="20"/>
        </w:rPr>
        <w:t xml:space="preserve"> </w:t>
      </w:r>
      <w:r>
        <w:rPr>
          <w:sz w:val="20"/>
        </w:rPr>
        <w:t>všetky</w:t>
      </w:r>
      <w:r>
        <w:rPr>
          <w:spacing w:val="-5"/>
          <w:sz w:val="20"/>
        </w:rPr>
        <w:t xml:space="preserve"> </w:t>
      </w:r>
      <w:r>
        <w:rPr>
          <w:sz w:val="20"/>
        </w:rPr>
        <w:t>práva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vyhradené,</w:t>
      </w:r>
    </w:p>
    <w:p w14:paraId="420B8C30" w14:textId="4524F045" w:rsidR="002E0BED" w:rsidRDefault="00000000" w:rsidP="00FD5CDE">
      <w:pPr>
        <w:pStyle w:val="ListParagraph"/>
        <w:numPr>
          <w:ilvl w:val="0"/>
          <w:numId w:val="2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strana</w:t>
      </w:r>
      <w:r>
        <w:rPr>
          <w:spacing w:val="-7"/>
          <w:sz w:val="20"/>
        </w:rPr>
        <w:t xml:space="preserve"> </w:t>
      </w:r>
      <w:r>
        <w:rPr>
          <w:sz w:val="20"/>
        </w:rPr>
        <w:t>…,</w:t>
      </w:r>
      <w:r>
        <w:rPr>
          <w:spacing w:val="-4"/>
          <w:sz w:val="20"/>
        </w:rPr>
        <w:t xml:space="preserve"> </w:t>
      </w:r>
      <w:r>
        <w:rPr>
          <w:sz w:val="20"/>
        </w:rPr>
        <w:t>[predmetný</w:t>
      </w:r>
      <w:r>
        <w:rPr>
          <w:spacing w:val="-4"/>
          <w:sz w:val="20"/>
        </w:rPr>
        <w:t xml:space="preserve"> </w:t>
      </w:r>
      <w:r>
        <w:rPr>
          <w:sz w:val="20"/>
        </w:rPr>
        <w:t>prvok],</w:t>
      </w:r>
      <w:r>
        <w:rPr>
          <w:spacing w:val="-5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zdroj:</w:t>
      </w:r>
      <w:r>
        <w:rPr>
          <w:i/>
          <w:spacing w:val="-3"/>
          <w:sz w:val="20"/>
        </w:rPr>
        <w:t xml:space="preserve"> </w:t>
      </w:r>
      <w:r>
        <w:rPr>
          <w:sz w:val="20"/>
        </w:rPr>
        <w:t>napr.</w:t>
      </w:r>
      <w:r>
        <w:rPr>
          <w:spacing w:val="-4"/>
          <w:sz w:val="20"/>
        </w:rPr>
        <w:t xml:space="preserve"> </w:t>
      </w:r>
      <w:r>
        <w:rPr>
          <w:sz w:val="20"/>
        </w:rPr>
        <w:t>Flickr],</w:t>
      </w:r>
      <w:r>
        <w:rPr>
          <w:spacing w:val="-5"/>
          <w:sz w:val="20"/>
        </w:rPr>
        <w:t xml:space="preserve"> </w:t>
      </w:r>
      <w:r>
        <w:rPr>
          <w:sz w:val="20"/>
        </w:rPr>
        <w:t>[autor],</w:t>
      </w:r>
      <w:r>
        <w:rPr>
          <w:spacing w:val="-4"/>
          <w:sz w:val="20"/>
        </w:rPr>
        <w:t xml:space="preserve"> </w:t>
      </w:r>
      <w:r>
        <w:rPr>
          <w:sz w:val="20"/>
        </w:rPr>
        <w:t>licencia</w:t>
      </w:r>
      <w:r w:rsidR="00FD5CDE">
        <w:rPr>
          <w:spacing w:val="-4"/>
          <w:sz w:val="20"/>
        </w:rPr>
        <w:t xml:space="preserve"> v </w:t>
      </w:r>
      <w:r>
        <w:rPr>
          <w:sz w:val="20"/>
        </w:rPr>
        <w:t>zmysle</w:t>
      </w:r>
      <w:r>
        <w:rPr>
          <w:spacing w:val="-5"/>
          <w:sz w:val="20"/>
        </w:rPr>
        <w:t xml:space="preserve"> </w:t>
      </w:r>
      <w:r w:rsidR="00FD5CDE">
        <w:rPr>
          <w:sz w:val="20"/>
        </w:rPr>
        <w:t>CC BY</w:t>
      </w:r>
      <w:r w:rsidR="00FD5CDE">
        <w:rPr>
          <w:spacing w:val="-4"/>
          <w:sz w:val="20"/>
        </w:rPr>
        <w:t> 2.0</w:t>
      </w:r>
      <w:r>
        <w:rPr>
          <w:spacing w:val="-5"/>
          <w:sz w:val="20"/>
        </w:rPr>
        <w:t xml:space="preserve"> </w:t>
      </w:r>
      <w:r w:rsidR="00FD5CDE">
        <w:rPr>
          <w:sz w:val="20"/>
        </w:rPr>
        <w:t>[+ </w:t>
      </w:r>
      <w:r>
        <w:rPr>
          <w:sz w:val="20"/>
        </w:rPr>
        <w:t>odkaz</w:t>
      </w:r>
      <w:r>
        <w:rPr>
          <w:spacing w:val="-4"/>
          <w:sz w:val="20"/>
        </w:rPr>
        <w:t xml:space="preserve"> </w:t>
      </w:r>
      <w:r>
        <w:rPr>
          <w:sz w:val="20"/>
        </w:rPr>
        <w:t>na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licenciu],</w:t>
      </w:r>
    </w:p>
    <w:p w14:paraId="500DEF5E" w14:textId="0C556BA9" w:rsidR="002E0BED" w:rsidRDefault="00000000" w:rsidP="00FD5CDE">
      <w:pPr>
        <w:pStyle w:val="ListParagraph"/>
        <w:numPr>
          <w:ilvl w:val="0"/>
          <w:numId w:val="2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[ilustrácia/fotografia/atď.],</w:t>
      </w:r>
      <w:r w:rsidR="00FD5CDE">
        <w:rPr>
          <w:spacing w:val="-7"/>
          <w:sz w:val="20"/>
        </w:rPr>
        <w:t xml:space="preserve"> s. </w:t>
      </w:r>
      <w:r>
        <w:rPr>
          <w:sz w:val="20"/>
        </w:rPr>
        <w:t>…,</w:t>
      </w:r>
      <w:r>
        <w:rPr>
          <w:spacing w:val="-6"/>
          <w:sz w:val="20"/>
        </w:rPr>
        <w:t xml:space="preserve"> </w:t>
      </w:r>
      <w:r>
        <w:rPr>
          <w:sz w:val="20"/>
        </w:rPr>
        <w:t>©</w:t>
      </w:r>
      <w:r>
        <w:rPr>
          <w:spacing w:val="-7"/>
          <w:sz w:val="20"/>
        </w:rPr>
        <w:t xml:space="preserve"> </w:t>
      </w:r>
      <w:r>
        <w:rPr>
          <w:sz w:val="20"/>
        </w:rPr>
        <w:t>[meno</w:t>
      </w:r>
      <w:r>
        <w:rPr>
          <w:spacing w:val="-6"/>
          <w:sz w:val="20"/>
        </w:rPr>
        <w:t xml:space="preserve"> </w:t>
      </w:r>
      <w:r>
        <w:rPr>
          <w:sz w:val="20"/>
        </w:rPr>
        <w:t>umelca],</w:t>
      </w:r>
      <w:r>
        <w:rPr>
          <w:spacing w:val="-7"/>
          <w:sz w:val="20"/>
        </w:rPr>
        <w:t xml:space="preserve"> </w:t>
      </w:r>
      <w:r>
        <w:rPr>
          <w:sz w:val="20"/>
        </w:rPr>
        <w:t>[rok],</w:t>
      </w:r>
      <w:r>
        <w:rPr>
          <w:spacing w:val="-6"/>
          <w:sz w:val="20"/>
        </w:rPr>
        <w:t xml:space="preserve"> </w:t>
      </w:r>
      <w:r>
        <w:rPr>
          <w:sz w:val="20"/>
        </w:rPr>
        <w:t>všetky</w:t>
      </w:r>
      <w:r>
        <w:rPr>
          <w:spacing w:val="-7"/>
          <w:sz w:val="20"/>
        </w:rPr>
        <w:t xml:space="preserve"> </w:t>
      </w:r>
      <w:r>
        <w:rPr>
          <w:sz w:val="20"/>
        </w:rPr>
        <w:t>práva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vyhradené.</w:t>
      </w:r>
    </w:p>
    <w:p w14:paraId="41A4D27F" w14:textId="77777777" w:rsidR="002E0BED" w:rsidRDefault="002E0BED" w:rsidP="00FD5CDE">
      <w:pPr>
        <w:pStyle w:val="BodyText"/>
        <w:spacing w:before="80"/>
      </w:pPr>
    </w:p>
    <w:p w14:paraId="6B2C3ACF" w14:textId="77777777" w:rsidR="002E0BED" w:rsidRDefault="00000000" w:rsidP="00FD5CDE">
      <w:pPr>
        <w:pStyle w:val="BodyText"/>
        <w:ind w:left="85"/>
      </w:pPr>
      <w:r>
        <w:rPr>
          <w:color w:val="FF0000"/>
        </w:rPr>
        <w:t>Or,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elements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but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they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cannot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individually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2"/>
        </w:rPr>
        <w:t>listed:</w:t>
      </w:r>
    </w:p>
    <w:p w14:paraId="1AD90DE3" w14:textId="77777777" w:rsidR="002E0BED" w:rsidRDefault="00000000" w:rsidP="00FD5CDE">
      <w:pPr>
        <w:pStyle w:val="BodyText"/>
        <w:spacing w:before="104" w:line="244" w:lineRule="auto"/>
        <w:ind w:left="85"/>
      </w:pPr>
      <w:r>
        <w:t>Akékoľvek</w:t>
      </w:r>
      <w:r>
        <w:rPr>
          <w:spacing w:val="-4"/>
        </w:rPr>
        <w:t xml:space="preserve"> </w:t>
      </w:r>
      <w:r>
        <w:t>použitie</w:t>
      </w:r>
      <w:r>
        <w:rPr>
          <w:spacing w:val="-4"/>
        </w:rPr>
        <w:t xml:space="preserve"> </w:t>
      </w:r>
      <w:r>
        <w:t>alebo</w:t>
      </w:r>
      <w:r>
        <w:rPr>
          <w:spacing w:val="-4"/>
        </w:rPr>
        <w:t xml:space="preserve"> </w:t>
      </w:r>
      <w:r>
        <w:t>reprodukcia</w:t>
      </w:r>
      <w:r>
        <w:rPr>
          <w:spacing w:val="-4"/>
        </w:rPr>
        <w:t xml:space="preserve"> </w:t>
      </w:r>
      <w:r>
        <w:t>prvkov,</w:t>
      </w:r>
      <w:r>
        <w:rPr>
          <w:spacing w:val="-4"/>
        </w:rPr>
        <w:t xml:space="preserve"> </w:t>
      </w:r>
      <w:r>
        <w:t>ktoré</w:t>
      </w:r>
      <w:r>
        <w:rPr>
          <w:spacing w:val="-4"/>
        </w:rPr>
        <w:t xml:space="preserve"> </w:t>
      </w:r>
      <w:r>
        <w:t>nie</w:t>
      </w:r>
      <w:r>
        <w:rPr>
          <w:spacing w:val="-4"/>
        </w:rPr>
        <w:t xml:space="preserve"> </w:t>
      </w:r>
      <w:r>
        <w:t>sú</w:t>
      </w:r>
      <w:r>
        <w:rPr>
          <w:spacing w:val="-4"/>
        </w:rPr>
        <w:t xml:space="preserve"> </w:t>
      </w:r>
      <w:r>
        <w:t>vo</w:t>
      </w:r>
      <w:r>
        <w:rPr>
          <w:spacing w:val="-4"/>
        </w:rPr>
        <w:t xml:space="preserve"> </w:t>
      </w:r>
      <w:r>
        <w:t>vlastníctve</w:t>
      </w:r>
      <w:r>
        <w:rPr>
          <w:spacing w:val="-4"/>
        </w:rPr>
        <w:t xml:space="preserve"> </w:t>
      </w:r>
      <w:r>
        <w:t>Európskej</w:t>
      </w:r>
      <w:r>
        <w:rPr>
          <w:spacing w:val="-4"/>
        </w:rPr>
        <w:t xml:space="preserve"> </w:t>
      </w:r>
      <w:r>
        <w:t>únie,</w:t>
      </w:r>
      <w:r>
        <w:rPr>
          <w:spacing w:val="-4"/>
        </w:rPr>
        <w:t xml:space="preserve"> </w:t>
      </w:r>
      <w:r>
        <w:t>môžu</w:t>
      </w:r>
      <w:r>
        <w:rPr>
          <w:spacing w:val="-4"/>
        </w:rPr>
        <w:t xml:space="preserve"> </w:t>
      </w:r>
      <w:r>
        <w:t>byť</w:t>
      </w:r>
      <w:r>
        <w:rPr>
          <w:spacing w:val="-4"/>
        </w:rPr>
        <w:t xml:space="preserve"> </w:t>
      </w:r>
      <w:r>
        <w:t>podmienené získaním súhlasu príslušných nositeľov práv.</w:t>
      </w:r>
    </w:p>
    <w:p w14:paraId="13F68C84" w14:textId="77777777" w:rsidR="002E0BED" w:rsidRDefault="002E0BED" w:rsidP="00FD5CDE">
      <w:pPr>
        <w:pStyle w:val="BodyText"/>
        <w:spacing w:before="128"/>
      </w:pPr>
    </w:p>
    <w:tbl>
      <w:tblPr>
        <w:tblW w:w="0" w:type="auto"/>
        <w:tblInd w:w="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2816"/>
        <w:gridCol w:w="2039"/>
        <w:gridCol w:w="2194"/>
        <w:gridCol w:w="2210"/>
      </w:tblGrid>
      <w:tr w:rsidR="002E0BED" w14:paraId="7343D2B6" w14:textId="77777777">
        <w:trPr>
          <w:trHeight w:val="257"/>
        </w:trPr>
        <w:tc>
          <w:tcPr>
            <w:tcW w:w="773" w:type="dxa"/>
          </w:tcPr>
          <w:p w14:paraId="74796FA1" w14:textId="77777777" w:rsidR="002E0BED" w:rsidRDefault="00000000" w:rsidP="00FD5CDE">
            <w:pPr>
              <w:pStyle w:val="TableParagraph"/>
              <w:spacing w:before="0" w:line="223" w:lineRule="exact"/>
              <w:ind w:left="5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Print</w:t>
            </w:r>
          </w:p>
        </w:tc>
        <w:tc>
          <w:tcPr>
            <w:tcW w:w="2816" w:type="dxa"/>
          </w:tcPr>
          <w:p w14:paraId="71BC5EDC" w14:textId="77777777" w:rsidR="002E0BED" w:rsidRDefault="00000000" w:rsidP="00FD5CDE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62900300" w14:textId="77777777" w:rsidR="002E0BED" w:rsidRDefault="00000000" w:rsidP="00FD5CDE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49CFF230" w14:textId="77777777" w:rsidR="002E0BED" w:rsidRDefault="00000000" w:rsidP="00FD5CDE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498AF773" w14:textId="77777777" w:rsidR="002E0BED" w:rsidRDefault="00000000" w:rsidP="00FD5CDE">
            <w:pPr>
              <w:pStyle w:val="TableParagraph"/>
              <w:spacing w:before="0" w:line="223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C</w:t>
            </w:r>
          </w:p>
        </w:tc>
      </w:tr>
      <w:tr w:rsidR="002E0BED" w14:paraId="548F7ABD" w14:textId="77777777">
        <w:trPr>
          <w:trHeight w:val="290"/>
        </w:trPr>
        <w:tc>
          <w:tcPr>
            <w:tcW w:w="773" w:type="dxa"/>
          </w:tcPr>
          <w:p w14:paraId="0BF78B74" w14:textId="77777777" w:rsidR="002E0BED" w:rsidRDefault="00000000" w:rsidP="00FD5CDE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PDF</w:t>
            </w:r>
          </w:p>
        </w:tc>
        <w:tc>
          <w:tcPr>
            <w:tcW w:w="2816" w:type="dxa"/>
          </w:tcPr>
          <w:p w14:paraId="32AD9405" w14:textId="77777777" w:rsidR="002E0BED" w:rsidRDefault="00000000" w:rsidP="00FD5CD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4814441B" w14:textId="77777777" w:rsidR="002E0BED" w:rsidRDefault="00000000" w:rsidP="00FD5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4C8593CE" w14:textId="77777777" w:rsidR="002E0BED" w:rsidRDefault="00000000" w:rsidP="00FD5CD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3B841111" w14:textId="77777777" w:rsidR="002E0BED" w:rsidRDefault="00000000" w:rsidP="00FD5CDE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N</w:t>
            </w:r>
          </w:p>
        </w:tc>
      </w:tr>
      <w:tr w:rsidR="002E0BED" w14:paraId="601C7197" w14:textId="77777777">
        <w:trPr>
          <w:trHeight w:val="290"/>
        </w:trPr>
        <w:tc>
          <w:tcPr>
            <w:tcW w:w="773" w:type="dxa"/>
          </w:tcPr>
          <w:p w14:paraId="1F647C07" w14:textId="77777777" w:rsidR="002E0BED" w:rsidRDefault="00000000" w:rsidP="00FD5CDE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EPUB</w:t>
            </w:r>
          </w:p>
        </w:tc>
        <w:tc>
          <w:tcPr>
            <w:tcW w:w="2816" w:type="dxa"/>
          </w:tcPr>
          <w:p w14:paraId="6CF6EA70" w14:textId="77777777" w:rsidR="002E0BED" w:rsidRDefault="00000000" w:rsidP="00FD5CD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578CB8FB" w14:textId="77777777" w:rsidR="002E0BED" w:rsidRDefault="00000000" w:rsidP="00FD5C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4CA15D69" w14:textId="77777777" w:rsidR="002E0BED" w:rsidRDefault="00000000" w:rsidP="00FD5CD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65895205" w14:textId="77777777" w:rsidR="002E0BED" w:rsidRDefault="00000000" w:rsidP="00FD5CDE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E</w:t>
            </w:r>
          </w:p>
        </w:tc>
      </w:tr>
      <w:tr w:rsidR="002E0BED" w14:paraId="365F58AE" w14:textId="77777777">
        <w:trPr>
          <w:trHeight w:val="257"/>
        </w:trPr>
        <w:tc>
          <w:tcPr>
            <w:tcW w:w="773" w:type="dxa"/>
          </w:tcPr>
          <w:p w14:paraId="3E3E9DA6" w14:textId="77777777" w:rsidR="002E0BED" w:rsidRDefault="00000000" w:rsidP="00FD5CDE">
            <w:pPr>
              <w:pStyle w:val="TableParagraph"/>
              <w:spacing w:line="210" w:lineRule="exact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HTML</w:t>
            </w:r>
          </w:p>
        </w:tc>
        <w:tc>
          <w:tcPr>
            <w:tcW w:w="2816" w:type="dxa"/>
          </w:tcPr>
          <w:p w14:paraId="0332C373" w14:textId="77777777" w:rsidR="002E0BED" w:rsidRDefault="00000000" w:rsidP="00FD5CD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4D80B398" w14:textId="77777777" w:rsidR="002E0BED" w:rsidRDefault="00000000" w:rsidP="00FD5CD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5D76BD7D" w14:textId="77777777" w:rsidR="002E0BED" w:rsidRDefault="00000000" w:rsidP="00FD5CD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2F504B23" w14:textId="77777777" w:rsidR="002E0BED" w:rsidRDefault="00000000" w:rsidP="00FD5CDE">
            <w:pPr>
              <w:pStyle w:val="TableParagraph"/>
              <w:spacing w:line="210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 w14:paraId="02D9D252" w14:textId="77777777" w:rsidR="002E0BED" w:rsidRDefault="002E0BED" w:rsidP="00FD5CDE">
      <w:pPr>
        <w:pStyle w:val="BodyText"/>
      </w:pPr>
    </w:p>
    <w:p w14:paraId="796655B9" w14:textId="77777777" w:rsidR="002E0BED" w:rsidRDefault="002E0BED" w:rsidP="00FD5CDE">
      <w:pPr>
        <w:pStyle w:val="BodyText"/>
      </w:pPr>
    </w:p>
    <w:p w14:paraId="65F3946A" w14:textId="77777777" w:rsidR="002E0BED" w:rsidRDefault="002E0BED" w:rsidP="00FD5CDE">
      <w:pPr>
        <w:pStyle w:val="BodyText"/>
      </w:pPr>
    </w:p>
    <w:p w14:paraId="4C91A12A" w14:textId="77777777" w:rsidR="002E0BED" w:rsidRDefault="002E0BED" w:rsidP="00FD5CDE">
      <w:pPr>
        <w:pStyle w:val="BodyText"/>
      </w:pPr>
    </w:p>
    <w:p w14:paraId="09E0AF5D" w14:textId="77777777" w:rsidR="002E0BED" w:rsidRDefault="002E0BED" w:rsidP="00FD5CDE">
      <w:pPr>
        <w:pStyle w:val="BodyText"/>
      </w:pPr>
    </w:p>
    <w:p w14:paraId="0BB433DE" w14:textId="77777777" w:rsidR="002E0BED" w:rsidRDefault="002E0BED" w:rsidP="00FD5CDE">
      <w:pPr>
        <w:pStyle w:val="BodyText"/>
      </w:pPr>
    </w:p>
    <w:p w14:paraId="1B367E27" w14:textId="77777777" w:rsidR="002E0BED" w:rsidRDefault="002E0BED" w:rsidP="00FD5CDE">
      <w:pPr>
        <w:pStyle w:val="BodyText"/>
      </w:pPr>
    </w:p>
    <w:p w14:paraId="149261FB" w14:textId="77777777" w:rsidR="002E0BED" w:rsidRDefault="002E0BED" w:rsidP="00FD5CDE">
      <w:pPr>
        <w:pStyle w:val="BodyText"/>
      </w:pPr>
    </w:p>
    <w:p w14:paraId="4EC59C6B" w14:textId="77777777" w:rsidR="002E0BED" w:rsidRDefault="002E0BED" w:rsidP="00FD5CDE">
      <w:pPr>
        <w:pStyle w:val="BodyText"/>
      </w:pPr>
    </w:p>
    <w:p w14:paraId="0E0EA498" w14:textId="77777777" w:rsidR="002E0BED" w:rsidRDefault="002E0BED" w:rsidP="00FD5CDE">
      <w:pPr>
        <w:pStyle w:val="BodyText"/>
      </w:pPr>
    </w:p>
    <w:p w14:paraId="62CD0806" w14:textId="77777777" w:rsidR="002E0BED" w:rsidRDefault="002E0BED" w:rsidP="00FD5CDE">
      <w:pPr>
        <w:pStyle w:val="BodyText"/>
      </w:pPr>
    </w:p>
    <w:p w14:paraId="6EB9BFD8" w14:textId="77777777" w:rsidR="002E0BED" w:rsidRDefault="002E0BED" w:rsidP="00FD5CDE">
      <w:pPr>
        <w:pStyle w:val="BodyText"/>
      </w:pPr>
    </w:p>
    <w:p w14:paraId="6701B05C" w14:textId="77777777" w:rsidR="002E0BED" w:rsidRDefault="002E0BED" w:rsidP="00FD5CDE">
      <w:pPr>
        <w:pStyle w:val="BodyText"/>
      </w:pPr>
    </w:p>
    <w:p w14:paraId="46D7B308" w14:textId="77777777" w:rsidR="002E0BED" w:rsidRDefault="002E0BED" w:rsidP="00FD5CDE">
      <w:pPr>
        <w:pStyle w:val="BodyText"/>
      </w:pPr>
    </w:p>
    <w:p w14:paraId="5BFC0C2D" w14:textId="77777777" w:rsidR="002E0BED" w:rsidRDefault="002E0BED" w:rsidP="00FD5CDE">
      <w:pPr>
        <w:pStyle w:val="BodyText"/>
      </w:pPr>
    </w:p>
    <w:p w14:paraId="6F6C051E" w14:textId="77777777" w:rsidR="002E0BED" w:rsidRDefault="002E0BED" w:rsidP="00FD5CDE">
      <w:pPr>
        <w:pStyle w:val="BodyText"/>
      </w:pPr>
    </w:p>
    <w:p w14:paraId="1E0D49E2" w14:textId="77777777" w:rsidR="002E0BED" w:rsidRDefault="002E0BED" w:rsidP="00FD5CDE">
      <w:pPr>
        <w:pStyle w:val="BodyText"/>
      </w:pPr>
    </w:p>
    <w:p w14:paraId="7ED831D9" w14:textId="77777777" w:rsidR="002E0BED" w:rsidRDefault="002E0BED" w:rsidP="00FD5CDE">
      <w:pPr>
        <w:pStyle w:val="BodyText"/>
      </w:pPr>
    </w:p>
    <w:p w14:paraId="46FD4E5D" w14:textId="77777777" w:rsidR="002E0BED" w:rsidRDefault="002E0BED" w:rsidP="00FD5CDE">
      <w:pPr>
        <w:pStyle w:val="BodyText"/>
      </w:pPr>
    </w:p>
    <w:p w14:paraId="7EB41B6D" w14:textId="77777777" w:rsidR="002E0BED" w:rsidRDefault="002E0BED" w:rsidP="00FD5CDE">
      <w:pPr>
        <w:pStyle w:val="BodyText"/>
      </w:pPr>
    </w:p>
    <w:p w14:paraId="5E8D160A" w14:textId="77777777" w:rsidR="002E0BED" w:rsidRDefault="002E0BED" w:rsidP="00FD5CDE">
      <w:pPr>
        <w:pStyle w:val="BodyText"/>
      </w:pPr>
    </w:p>
    <w:p w14:paraId="659357C5" w14:textId="77777777" w:rsidR="002E0BED" w:rsidRDefault="00000000" w:rsidP="00FD5CDE">
      <w:pPr>
        <w:pStyle w:val="BodyText"/>
        <w:spacing w:before="197"/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1576CFC8" wp14:editId="0A0DEC66">
                <wp:simplePos x="0" y="0"/>
                <wp:positionH relativeFrom="page">
                  <wp:posOffset>503999</wp:posOffset>
                </wp:positionH>
                <wp:positionV relativeFrom="paragraph">
                  <wp:posOffset>286616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023683" id="Graphic 1" o:spid="_x0000_s1026" style="position:absolute;margin-left:39.7pt;margin-top:22.55pt;width:146.85pt;height:.3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6499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" path="m1864486,3340l,3340,,,1864486,r,3340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609B0E1C" w14:textId="03D1CE15" w:rsidR="002E0BED" w:rsidRDefault="00000000" w:rsidP="00FD5CDE">
      <w:pPr>
        <w:pStyle w:val="ListParagraph"/>
        <w:numPr>
          <w:ilvl w:val="0"/>
          <w:numId w:val="1"/>
        </w:numPr>
        <w:tabs>
          <w:tab w:val="left" w:pos="383"/>
          <w:tab w:val="left" w:pos="385"/>
        </w:tabs>
        <w:spacing w:before="133" w:line="264" w:lineRule="auto"/>
        <w:rPr>
          <w:sz w:val="18"/>
        </w:rPr>
      </w:pPr>
      <w:bookmarkStart w:id="2" w:name="_bookmark1"/>
      <w:bookmarkEnd w:id="2"/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on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 xml:space="preserve"> </w:t>
      </w:r>
      <w:r>
        <w:rPr>
          <w:position w:val="1"/>
          <w:sz w:val="18"/>
        </w:rPr>
        <w:t xml:space="preserve">website </w:t>
      </w:r>
      <w:r>
        <w:rPr>
          <w:sz w:val="18"/>
        </w:rPr>
        <w:t>(</w:t>
      </w:r>
      <w:hyperlink r:id="rId5">
        <w:r>
          <w:rPr>
            <w:color w:val="0000FF"/>
            <w:sz w:val="18"/>
            <w:u w:val="single" w:color="0000FF"/>
          </w:rPr>
          <w:t xml:space="preserve">Disclaimers in </w:t>
        </w:r>
        <w:r w:rsidR="00FD5CDE">
          <w:rPr>
            <w:color w:val="0000FF"/>
            <w:sz w:val="18"/>
            <w:u w:val="single" w:color="0000FF"/>
          </w:rPr>
          <w:t>24 languages</w:t>
        </w:r>
      </w:hyperlink>
      <w:r>
        <w:rPr>
          <w:sz w:val="18"/>
        </w:rPr>
        <w:t xml:space="preserve">) or in </w:t>
      </w:r>
      <w:hyperlink r:id="rId6">
        <w:r>
          <w:rPr>
            <w:color w:val="0000FF"/>
            <w:sz w:val="18"/>
            <w:u w:val="single" w:color="0000FF"/>
          </w:rPr>
          <w:t>A quick reference guide</w:t>
        </w:r>
      </w:hyperlink>
      <w:r w:rsidRPr="00FD5CDE">
        <w:rPr>
          <w:color w:val="0000FF"/>
          <w:sz w:val="18"/>
          <w:u w:val="single"/>
        </w:rPr>
        <w:t xml:space="preserve"> </w:t>
      </w:r>
      <w:r>
        <w:rPr>
          <w:sz w:val="18"/>
        </w:rPr>
        <w:t>(English only).</w:t>
      </w:r>
    </w:p>
    <w:p w14:paraId="37793771" w14:textId="77777777" w:rsidR="002E0BED" w:rsidRDefault="002E0BED" w:rsidP="00FD5CDE">
      <w:pPr>
        <w:pStyle w:val="ListParagraph"/>
        <w:spacing w:line="264" w:lineRule="auto"/>
        <w:rPr>
          <w:sz w:val="18"/>
        </w:rPr>
        <w:sectPr w:rsidR="002E0BED">
          <w:type w:val="continuous"/>
          <w:pgSz w:w="11910" w:h="16840"/>
          <w:pgMar w:top="360" w:right="992" w:bottom="280" w:left="708" w:header="720" w:footer="720" w:gutter="0"/>
          <w:cols w:space="720"/>
        </w:sectPr>
      </w:pPr>
    </w:p>
    <w:p w14:paraId="4050B9C6" w14:textId="77777777" w:rsidR="002E0BED" w:rsidRDefault="00000000" w:rsidP="00FD5CDE">
      <w:pPr>
        <w:pStyle w:val="BodyText"/>
        <w:spacing w:before="73"/>
        <w:ind w:left="85"/>
      </w:pPr>
      <w:r>
        <w:rPr>
          <w:spacing w:val="-2"/>
        </w:rPr>
        <w:lastRenderedPageBreak/>
        <w:t>XX-XX-XX-XXX-XX-</w:t>
      </w:r>
      <w:r>
        <w:rPr>
          <w:spacing w:val="-10"/>
        </w:rPr>
        <w:t>X</w:t>
      </w:r>
    </w:p>
    <w:p w14:paraId="73F3C4F5" w14:textId="77777777" w:rsidR="002E0BED" w:rsidRDefault="00000000" w:rsidP="00FD5CDE">
      <w:pPr>
        <w:pStyle w:val="BodyText"/>
        <w:spacing w:before="104"/>
        <w:ind w:left="85"/>
      </w:pPr>
      <w:r>
        <w:rPr>
          <w:spacing w:val="-2"/>
        </w:rPr>
        <w:t>ISBN</w:t>
      </w:r>
      <w:r>
        <w:rPr>
          <w:spacing w:val="20"/>
        </w:rPr>
        <w:t xml:space="preserve"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 w14:paraId="69D7D7A6" w14:textId="0311D447" w:rsidR="002E0BED" w:rsidRDefault="00000000" w:rsidP="00FD5CDE">
      <w:pPr>
        <w:pStyle w:val="BodyText"/>
        <w:spacing w:before="104"/>
        <w:ind w:left="85"/>
      </w:pPr>
      <w:r>
        <w:t>Cena</w:t>
      </w:r>
      <w:r w:rsidR="00FD5CDE">
        <w:rPr>
          <w:spacing w:val="-4"/>
        </w:rPr>
        <w:t xml:space="preserve"> v </w:t>
      </w:r>
      <w:r>
        <w:t>Luxembursku</w:t>
      </w:r>
      <w:r>
        <w:rPr>
          <w:spacing w:val="-4"/>
        </w:rPr>
        <w:t xml:space="preserve"> </w:t>
      </w:r>
      <w:r>
        <w:t>(bez</w:t>
      </w:r>
      <w:r>
        <w:rPr>
          <w:spacing w:val="-4"/>
        </w:rPr>
        <w:t xml:space="preserve"> </w:t>
      </w:r>
      <w:r>
        <w:t>DPH):</w:t>
      </w:r>
      <w:r>
        <w:rPr>
          <w:spacing w:val="-4"/>
        </w:rPr>
        <w:t xml:space="preserve"> </w:t>
      </w:r>
      <w:r>
        <w:t>…</w:t>
      </w:r>
      <w:r>
        <w:rPr>
          <w:spacing w:val="-3"/>
        </w:rPr>
        <w:t xml:space="preserve"> </w:t>
      </w:r>
      <w:r>
        <w:rPr>
          <w:spacing w:val="-5"/>
        </w:rPr>
        <w:t>EUR</w:t>
      </w:r>
    </w:p>
    <w:p w14:paraId="1878E3D5" w14:textId="77777777" w:rsidR="002E0BED" w:rsidRDefault="002E0BED" w:rsidP="00FD5CDE">
      <w:pPr>
        <w:pStyle w:val="BodyText"/>
        <w:sectPr w:rsidR="002E0BED">
          <w:pgSz w:w="11910" w:h="16840"/>
          <w:pgMar w:top="360" w:right="992" w:bottom="280" w:left="708" w:header="720" w:footer="720" w:gutter="0"/>
          <w:cols w:space="720"/>
        </w:sectPr>
      </w:pPr>
    </w:p>
    <w:p w14:paraId="70C924C3" w14:textId="77777777" w:rsidR="002E0BED" w:rsidRDefault="00000000" w:rsidP="00FD5CDE">
      <w:pPr>
        <w:pStyle w:val="Heading1"/>
        <w:spacing w:before="80"/>
      </w:pPr>
      <w:r>
        <w:lastRenderedPageBreak/>
        <w:t>Obráťte</w:t>
      </w:r>
      <w:r>
        <w:rPr>
          <w:spacing w:val="-4"/>
        </w:rPr>
        <w:t xml:space="preserve"> </w:t>
      </w:r>
      <w:r>
        <w:t>sa</w:t>
      </w:r>
      <w:r>
        <w:rPr>
          <w:spacing w:val="-4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rPr>
          <w:spacing w:val="-5"/>
        </w:rPr>
        <w:t>EÚ</w:t>
      </w:r>
    </w:p>
    <w:p w14:paraId="6F944A7E" w14:textId="77777777" w:rsidR="002E0BED" w:rsidRDefault="00000000" w:rsidP="00FD5CDE">
      <w:pPr>
        <w:pStyle w:val="Heading2"/>
        <w:spacing w:before="154"/>
      </w:pPr>
      <w:r>
        <w:rPr>
          <w:spacing w:val="-2"/>
        </w:rPr>
        <w:t>Osobne</w:t>
      </w:r>
    </w:p>
    <w:p w14:paraId="26FAB524" w14:textId="77777777" w:rsidR="002E0BED" w:rsidRDefault="00000000" w:rsidP="00FD5CDE">
      <w:pPr>
        <w:spacing w:before="167" w:line="280" w:lineRule="auto"/>
        <w:ind w:left="85"/>
      </w:pPr>
      <w:r>
        <w:t>V</w:t>
      </w:r>
      <w:r>
        <w:rPr>
          <w:spacing w:val="-3"/>
        </w:rPr>
        <w:t xml:space="preserve"> </w:t>
      </w:r>
      <w:r>
        <w:t>rámci</w:t>
      </w:r>
      <w:r>
        <w:rPr>
          <w:spacing w:val="-3"/>
        </w:rPr>
        <w:t xml:space="preserve"> </w:t>
      </w:r>
      <w:r>
        <w:t>celej</w:t>
      </w:r>
      <w:r>
        <w:rPr>
          <w:spacing w:val="-3"/>
        </w:rPr>
        <w:t xml:space="preserve"> </w:t>
      </w:r>
      <w:r>
        <w:t>EÚ</w:t>
      </w:r>
      <w:r>
        <w:rPr>
          <w:spacing w:val="-3"/>
        </w:rPr>
        <w:t xml:space="preserve"> </w:t>
      </w:r>
      <w:r>
        <w:t>existujú</w:t>
      </w:r>
      <w:r>
        <w:rPr>
          <w:spacing w:val="-3"/>
        </w:rPr>
        <w:t xml:space="preserve"> </w:t>
      </w:r>
      <w:r>
        <w:t>stovky</w:t>
      </w:r>
      <w:r>
        <w:rPr>
          <w:spacing w:val="-3"/>
        </w:rPr>
        <w:t xml:space="preserve"> </w:t>
      </w:r>
      <w:r>
        <w:t>centier</w:t>
      </w:r>
      <w:r>
        <w:rPr>
          <w:spacing w:val="-3"/>
        </w:rPr>
        <w:t xml:space="preserve"> </w:t>
      </w:r>
      <w:r>
        <w:t>Europe</w:t>
      </w:r>
      <w:r>
        <w:rPr>
          <w:spacing w:val="-3"/>
        </w:rPr>
        <w:t xml:space="preserve"> </w:t>
      </w:r>
      <w:r>
        <w:t>Direct.</w:t>
      </w:r>
      <w:r>
        <w:rPr>
          <w:spacing w:val="-3"/>
        </w:rPr>
        <w:t xml:space="preserve"> </w:t>
      </w:r>
      <w:r>
        <w:t>Adresu</w:t>
      </w:r>
      <w:r>
        <w:rPr>
          <w:spacing w:val="-3"/>
        </w:rPr>
        <w:t xml:space="preserve"> </w:t>
      </w:r>
      <w:r>
        <w:t>centra</w:t>
      </w:r>
      <w:r>
        <w:rPr>
          <w:spacing w:val="-3"/>
        </w:rPr>
        <w:t xml:space="preserve"> </w:t>
      </w:r>
      <w:r>
        <w:t>najbližšieho</w:t>
      </w:r>
      <w:r>
        <w:rPr>
          <w:spacing w:val="-3"/>
        </w:rPr>
        <w:t xml:space="preserve"> </w:t>
      </w:r>
      <w:r>
        <w:t>k</w:t>
      </w:r>
      <w:r>
        <w:rPr>
          <w:spacing w:val="-3"/>
        </w:rPr>
        <w:t xml:space="preserve"> </w:t>
      </w:r>
      <w:r>
        <w:t>vám</w:t>
      </w:r>
      <w:r>
        <w:rPr>
          <w:spacing w:val="-3"/>
        </w:rPr>
        <w:t xml:space="preserve"> </w:t>
      </w:r>
      <w:r>
        <w:t>nájdete</w:t>
      </w:r>
      <w:r>
        <w:rPr>
          <w:spacing w:val="-3"/>
        </w:rPr>
        <w:t xml:space="preserve"> </w:t>
      </w:r>
      <w:r>
        <w:t xml:space="preserve">online </w:t>
      </w:r>
      <w:r>
        <w:rPr>
          <w:spacing w:val="-2"/>
        </w:rPr>
        <w:t>(</w:t>
      </w:r>
      <w:hyperlink r:id="rId7">
        <w:r>
          <w:rPr>
            <w:color w:val="0000FF"/>
            <w:spacing w:val="-2"/>
            <w:u w:val="single" w:color="0000FF"/>
          </w:rPr>
          <w:t>europa.eu/european-union/contact</w:t>
        </w:r>
      </w:hyperlink>
      <w:hyperlink r:id="rId8">
        <w:r>
          <w:rPr>
            <w:rFonts w:ascii="Palatino Linotype" w:hAnsi="Palatino Linotype"/>
            <w:color w:val="0000FF"/>
            <w:spacing w:val="-2"/>
            <w:u w:val="single" w:color="0000FF"/>
          </w:rPr>
          <w:t>‑</w:t>
        </w:r>
      </w:hyperlink>
      <w:hyperlink r:id="rId9">
        <w:r>
          <w:rPr>
            <w:color w:val="0000FF"/>
            <w:spacing w:val="-2"/>
            <w:u w:val="single" w:color="0000FF"/>
          </w:rPr>
          <w:t>eu/meet-us_sk</w:t>
        </w:r>
      </w:hyperlink>
      <w:r>
        <w:rPr>
          <w:spacing w:val="-2"/>
        </w:rPr>
        <w:t>).</w:t>
      </w:r>
    </w:p>
    <w:p w14:paraId="7B03F92C" w14:textId="77777777" w:rsidR="002E0BED" w:rsidRDefault="00000000" w:rsidP="00FD5CDE">
      <w:pPr>
        <w:pStyle w:val="Heading2"/>
      </w:pPr>
      <w:r>
        <w:rPr>
          <w:spacing w:val="-2"/>
        </w:rPr>
        <w:t>Telefonicky</w:t>
      </w:r>
      <w:r>
        <w:t xml:space="preserve"> </w:t>
      </w:r>
      <w:r>
        <w:rPr>
          <w:spacing w:val="-2"/>
        </w:rPr>
        <w:t>alebo</w:t>
      </w:r>
      <w:r>
        <w:rPr>
          <w:spacing w:val="1"/>
        </w:rPr>
        <w:t xml:space="preserve"> </w:t>
      </w:r>
      <w:r>
        <w:rPr>
          <w:spacing w:val="-2"/>
        </w:rPr>
        <w:t>písomne</w:t>
      </w:r>
    </w:p>
    <w:p w14:paraId="627AF7AE" w14:textId="367F1EA0" w:rsidR="002E0BED" w:rsidRDefault="00000000" w:rsidP="00FD5CDE">
      <w:pPr>
        <w:spacing w:before="167" w:line="290" w:lineRule="auto"/>
        <w:ind w:left="85"/>
      </w:pPr>
      <w:r>
        <w:t>Europe</w:t>
      </w:r>
      <w:r>
        <w:rPr>
          <w:spacing w:val="-4"/>
        </w:rPr>
        <w:t xml:space="preserve"> </w:t>
      </w:r>
      <w:r>
        <w:t>Direct</w:t>
      </w:r>
      <w:r>
        <w:rPr>
          <w:spacing w:val="-4"/>
        </w:rPr>
        <w:t xml:space="preserve"> </w:t>
      </w:r>
      <w:r>
        <w:t>je</w:t>
      </w:r>
      <w:r>
        <w:rPr>
          <w:spacing w:val="-4"/>
        </w:rPr>
        <w:t xml:space="preserve"> </w:t>
      </w:r>
      <w:r>
        <w:t>služba,</w:t>
      </w:r>
      <w:r>
        <w:rPr>
          <w:spacing w:val="-4"/>
        </w:rPr>
        <w:t xml:space="preserve"> </w:t>
      </w:r>
      <w:r>
        <w:t>ktorá</w:t>
      </w:r>
      <w:r>
        <w:rPr>
          <w:spacing w:val="-4"/>
        </w:rPr>
        <w:t xml:space="preserve"> </w:t>
      </w:r>
      <w:r>
        <w:t>odpovedá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vaše</w:t>
      </w:r>
      <w:r>
        <w:rPr>
          <w:spacing w:val="-4"/>
        </w:rPr>
        <w:t xml:space="preserve"> </w:t>
      </w:r>
      <w:r>
        <w:t>otázky</w:t>
      </w:r>
      <w:r w:rsidR="00FD5CDE">
        <w:rPr>
          <w:spacing w:val="-4"/>
        </w:rPr>
        <w:t xml:space="preserve"> o </w:t>
      </w:r>
      <w:r>
        <w:t>Európskej</w:t>
      </w:r>
      <w:r>
        <w:rPr>
          <w:spacing w:val="-4"/>
        </w:rPr>
        <w:t xml:space="preserve"> </w:t>
      </w:r>
      <w:r>
        <w:t>únii.</w:t>
      </w:r>
      <w:r>
        <w:rPr>
          <w:spacing w:val="-4"/>
        </w:rPr>
        <w:t xml:space="preserve"> </w:t>
      </w:r>
      <w:r>
        <w:t>Túto</w:t>
      </w:r>
      <w:r>
        <w:rPr>
          <w:spacing w:val="-4"/>
        </w:rPr>
        <w:t xml:space="preserve"> </w:t>
      </w:r>
      <w:r>
        <w:t>službu</w:t>
      </w:r>
      <w:r>
        <w:rPr>
          <w:spacing w:val="-4"/>
        </w:rPr>
        <w:t xml:space="preserve"> </w:t>
      </w:r>
      <w:r>
        <w:t xml:space="preserve">môžete </w:t>
      </w:r>
      <w:r>
        <w:rPr>
          <w:spacing w:val="-2"/>
        </w:rPr>
        <w:t>kontaktovať:</w:t>
      </w:r>
    </w:p>
    <w:p w14:paraId="227CC13A" w14:textId="1819C2FB" w:rsidR="002E0BED" w:rsidRDefault="00000000" w:rsidP="00FD5CDE">
      <w:pPr>
        <w:pStyle w:val="ListParagraph"/>
        <w:numPr>
          <w:ilvl w:val="1"/>
          <w:numId w:val="1"/>
        </w:numPr>
        <w:tabs>
          <w:tab w:val="left" w:pos="475"/>
        </w:tabs>
        <w:spacing w:before="113" w:line="290" w:lineRule="auto"/>
      </w:pPr>
      <w:r>
        <w:t>prostredníctvom</w:t>
      </w:r>
      <w:r>
        <w:rPr>
          <w:spacing w:val="-4"/>
        </w:rPr>
        <w:t xml:space="preserve"> </w:t>
      </w:r>
      <w:r>
        <w:t>bezplatného</w:t>
      </w:r>
      <w:r>
        <w:rPr>
          <w:spacing w:val="-4"/>
        </w:rPr>
        <w:t xml:space="preserve"> </w:t>
      </w:r>
      <w:r>
        <w:t>telefónneho</w:t>
      </w:r>
      <w:r>
        <w:rPr>
          <w:spacing w:val="-4"/>
        </w:rPr>
        <w:t xml:space="preserve"> </w:t>
      </w:r>
      <w:r>
        <w:t>čísla:</w:t>
      </w:r>
      <w:r>
        <w:rPr>
          <w:spacing w:val="-4"/>
        </w:rPr>
        <w:t xml:space="preserve"> </w:t>
      </w:r>
      <w:r w:rsidR="00FD5CDE">
        <w:t>00 800 6 7 8 9 10 11</w:t>
      </w:r>
      <w:r>
        <w:rPr>
          <w:spacing w:val="-4"/>
        </w:rPr>
        <w:t xml:space="preserve"> </w:t>
      </w:r>
      <w:r>
        <w:t>(niektorí</w:t>
      </w:r>
      <w:r>
        <w:rPr>
          <w:spacing w:val="-4"/>
        </w:rPr>
        <w:t xml:space="preserve"> </w:t>
      </w:r>
      <w:r>
        <w:t>operátori</w:t>
      </w:r>
      <w:r>
        <w:rPr>
          <w:spacing w:val="-4"/>
        </w:rPr>
        <w:t xml:space="preserve"> </w:t>
      </w:r>
      <w:r>
        <w:t>môžu</w:t>
      </w:r>
      <w:r>
        <w:rPr>
          <w:spacing w:val="-4"/>
        </w:rPr>
        <w:t xml:space="preserve"> </w:t>
      </w:r>
      <w:r>
        <w:t>tieto hovory spoplatňovať),</w:t>
      </w:r>
    </w:p>
    <w:p w14:paraId="270DA0F1" w14:textId="24DFE5A1" w:rsidR="002E0BED" w:rsidRDefault="00000000" w:rsidP="00FD5CDE">
      <w:pPr>
        <w:pStyle w:val="ListParagraph"/>
        <w:numPr>
          <w:ilvl w:val="1"/>
          <w:numId w:val="1"/>
        </w:numPr>
        <w:tabs>
          <w:tab w:val="left" w:pos="474"/>
        </w:tabs>
        <w:spacing w:before="0" w:line="253" w:lineRule="exact"/>
        <w:ind w:left="474" w:hanging="399"/>
      </w:pPr>
      <w:r>
        <w:t>prostredníctvom</w:t>
      </w:r>
      <w:r>
        <w:rPr>
          <w:spacing w:val="-7"/>
        </w:rPr>
        <w:t xml:space="preserve"> </w:t>
      </w:r>
      <w:r>
        <w:t>štandardného</w:t>
      </w:r>
      <w:r>
        <w:rPr>
          <w:spacing w:val="-7"/>
        </w:rPr>
        <w:t xml:space="preserve"> </w:t>
      </w:r>
      <w:r>
        <w:t>telefónneho</w:t>
      </w:r>
      <w:r>
        <w:rPr>
          <w:spacing w:val="-6"/>
        </w:rPr>
        <w:t xml:space="preserve"> </w:t>
      </w:r>
      <w:r>
        <w:t>čísla:</w:t>
      </w:r>
      <w:r>
        <w:rPr>
          <w:spacing w:val="-7"/>
        </w:rPr>
        <w:t xml:space="preserve"> </w:t>
      </w:r>
      <w:r w:rsidR="00FD5CDE">
        <w:t>+32 22999696</w:t>
      </w:r>
      <w:r>
        <w:rPr>
          <w:spacing w:val="-2"/>
        </w:rPr>
        <w:t>,</w:t>
      </w:r>
    </w:p>
    <w:p w14:paraId="50E41358" w14:textId="77777777" w:rsidR="002E0BED" w:rsidRDefault="00000000" w:rsidP="00FD5CDE">
      <w:pPr>
        <w:pStyle w:val="ListParagraph"/>
        <w:numPr>
          <w:ilvl w:val="1"/>
          <w:numId w:val="1"/>
        </w:numPr>
        <w:tabs>
          <w:tab w:val="left" w:pos="474"/>
        </w:tabs>
        <w:spacing w:before="42"/>
        <w:ind w:left="474" w:hanging="399"/>
      </w:pPr>
      <w:r>
        <w:t>prostredníctvom</w:t>
      </w:r>
      <w:r>
        <w:rPr>
          <w:spacing w:val="-15"/>
        </w:rPr>
        <w:t xml:space="preserve"> </w:t>
      </w:r>
      <w:r>
        <w:t>formulára</w:t>
      </w:r>
      <w:r>
        <w:rPr>
          <w:spacing w:val="-14"/>
        </w:rPr>
        <w:t xml:space="preserve"> </w:t>
      </w:r>
      <w:r>
        <w:t>na:</w:t>
      </w:r>
      <w:r>
        <w:rPr>
          <w:spacing w:val="-14"/>
        </w:rPr>
        <w:t xml:space="preserve"> </w:t>
      </w:r>
      <w:hyperlink r:id="rId10">
        <w:r>
          <w:rPr>
            <w:color w:val="0000FF"/>
            <w:u w:val="single" w:color="0000FF"/>
          </w:rPr>
          <w:t>europa.eu/european-union/contact</w:t>
        </w:r>
      </w:hyperlink>
      <w:hyperlink r:id="rId11">
        <w:r>
          <w:rPr>
            <w:rFonts w:ascii="Palatino Linotype" w:hAnsi="Palatino Linotype"/>
            <w:color w:val="0000FF"/>
            <w:u w:val="single" w:color="0000FF"/>
          </w:rPr>
          <w:t>‑</w:t>
        </w:r>
      </w:hyperlink>
      <w:hyperlink r:id="rId12">
        <w:r>
          <w:rPr>
            <w:color w:val="0000FF"/>
            <w:u w:val="single" w:color="0000FF"/>
          </w:rPr>
          <w:t>eu/write-</w:t>
        </w:r>
        <w:r>
          <w:rPr>
            <w:color w:val="0000FF"/>
            <w:spacing w:val="-2"/>
            <w:u w:val="single" w:color="0000FF"/>
          </w:rPr>
          <w:t>us_sk</w:t>
        </w:r>
      </w:hyperlink>
      <w:r>
        <w:rPr>
          <w:spacing w:val="-2"/>
        </w:rPr>
        <w:t>.</w:t>
      </w:r>
    </w:p>
    <w:p w14:paraId="58C6EFFB" w14:textId="77777777" w:rsidR="002E0BED" w:rsidRDefault="002E0BED" w:rsidP="00FD5CDE">
      <w:pPr>
        <w:pStyle w:val="BodyText"/>
        <w:spacing w:before="182"/>
        <w:rPr>
          <w:sz w:val="22"/>
        </w:rPr>
      </w:pPr>
    </w:p>
    <w:p w14:paraId="62F1684B" w14:textId="74D5FF05" w:rsidR="002E0BED" w:rsidRDefault="00000000" w:rsidP="00FD5CDE">
      <w:pPr>
        <w:pStyle w:val="Heading1"/>
      </w:pPr>
      <w:r>
        <w:t>Vyhľadávanie</w:t>
      </w:r>
      <w:r>
        <w:rPr>
          <w:spacing w:val="-11"/>
        </w:rPr>
        <w:t xml:space="preserve"> </w:t>
      </w:r>
      <w:r>
        <w:t>informácií</w:t>
      </w:r>
      <w:r w:rsidR="00FD5CDE">
        <w:rPr>
          <w:spacing w:val="-10"/>
        </w:rPr>
        <w:t xml:space="preserve"> o </w:t>
      </w:r>
      <w:r>
        <w:rPr>
          <w:spacing w:val="-5"/>
        </w:rPr>
        <w:t>EÚ</w:t>
      </w:r>
    </w:p>
    <w:p w14:paraId="623AE59A" w14:textId="77777777" w:rsidR="002E0BED" w:rsidRDefault="00000000" w:rsidP="00FD5CDE">
      <w:pPr>
        <w:pStyle w:val="Heading2"/>
        <w:spacing w:before="155"/>
      </w:pPr>
      <w:r>
        <w:rPr>
          <w:spacing w:val="-2"/>
        </w:rPr>
        <w:t>Online</w:t>
      </w:r>
    </w:p>
    <w:p w14:paraId="0887356B" w14:textId="71286757" w:rsidR="002E0BED" w:rsidRDefault="00000000" w:rsidP="00FD5CDE">
      <w:pPr>
        <w:spacing w:before="166" w:line="290" w:lineRule="auto"/>
        <w:ind w:left="85"/>
      </w:pPr>
      <w:r>
        <w:t>Informácie</w:t>
      </w:r>
      <w:r w:rsidR="00FD5CDE">
        <w:rPr>
          <w:spacing w:val="-4"/>
        </w:rPr>
        <w:t xml:space="preserve"> o </w:t>
      </w:r>
      <w:r>
        <w:t>Európskej</w:t>
      </w:r>
      <w:r>
        <w:rPr>
          <w:spacing w:val="-4"/>
        </w:rPr>
        <w:t xml:space="preserve"> </w:t>
      </w:r>
      <w:r>
        <w:t>únii</w:t>
      </w:r>
      <w:r>
        <w:rPr>
          <w:spacing w:val="-4"/>
        </w:rPr>
        <w:t xml:space="preserve"> </w:t>
      </w:r>
      <w:r>
        <w:t>sú</w:t>
      </w:r>
      <w:r>
        <w:rPr>
          <w:spacing w:val="-4"/>
        </w:rPr>
        <w:t xml:space="preserve"> </w:t>
      </w:r>
      <w:r>
        <w:t>dostupné</w:t>
      </w:r>
      <w:r>
        <w:rPr>
          <w:spacing w:val="-4"/>
        </w:rPr>
        <w:t xml:space="preserve"> </w:t>
      </w:r>
      <w:r>
        <w:t>vo</w:t>
      </w:r>
      <w:r>
        <w:rPr>
          <w:spacing w:val="-4"/>
        </w:rPr>
        <w:t xml:space="preserve"> </w:t>
      </w:r>
      <w:r>
        <w:t>všetkých</w:t>
      </w:r>
      <w:r>
        <w:rPr>
          <w:spacing w:val="-4"/>
        </w:rPr>
        <w:t xml:space="preserve"> </w:t>
      </w:r>
      <w:r>
        <w:t>úradných</w:t>
      </w:r>
      <w:r>
        <w:rPr>
          <w:spacing w:val="-4"/>
        </w:rPr>
        <w:t xml:space="preserve"> </w:t>
      </w:r>
      <w:r>
        <w:t>jazykoch</w:t>
      </w:r>
      <w:r>
        <w:rPr>
          <w:spacing w:val="-4"/>
        </w:rPr>
        <w:t xml:space="preserve"> </w:t>
      </w:r>
      <w:r>
        <w:t>Európskej</w:t>
      </w:r>
      <w:r>
        <w:rPr>
          <w:spacing w:val="-4"/>
        </w:rPr>
        <w:t xml:space="preserve"> </w:t>
      </w:r>
      <w:r>
        <w:t>únie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webovej stránke Europa (</w:t>
      </w:r>
      <w:hyperlink r:id="rId13">
        <w:r>
          <w:rPr>
            <w:color w:val="0000FF"/>
            <w:u w:val="single" w:color="0000FF"/>
          </w:rPr>
          <w:t>european-union.europa.eu</w:t>
        </w:r>
      </w:hyperlink>
      <w:r>
        <w:t>).</w:t>
      </w:r>
    </w:p>
    <w:p w14:paraId="4618EFA3" w14:textId="77777777" w:rsidR="002E0BED" w:rsidRDefault="00000000" w:rsidP="00FD5CDE">
      <w:pPr>
        <w:pStyle w:val="Heading2"/>
        <w:spacing w:before="113"/>
      </w:pPr>
      <w:r>
        <w:t>Publikácie</w:t>
      </w:r>
      <w:r>
        <w:rPr>
          <w:spacing w:val="-10"/>
        </w:rPr>
        <w:t xml:space="preserve"> </w:t>
      </w:r>
      <w:r>
        <w:rPr>
          <w:spacing w:val="-5"/>
        </w:rPr>
        <w:t>EÚ</w:t>
      </w:r>
    </w:p>
    <w:p w14:paraId="408F7AC3" w14:textId="31FF6E6E" w:rsidR="002E0BED" w:rsidRDefault="00000000" w:rsidP="00FD5CDE">
      <w:pPr>
        <w:spacing w:before="53" w:line="280" w:lineRule="auto"/>
        <w:ind w:left="85"/>
      </w:pPr>
      <w:r>
        <w:t>Publikácie</w:t>
      </w:r>
      <w:r>
        <w:rPr>
          <w:spacing w:val="-7"/>
        </w:rPr>
        <w:t xml:space="preserve"> </w:t>
      </w:r>
      <w:r>
        <w:t>EÚ</w:t>
      </w:r>
      <w:r>
        <w:rPr>
          <w:spacing w:val="-4"/>
        </w:rPr>
        <w:t xml:space="preserve"> </w:t>
      </w:r>
      <w:r>
        <w:t>si</w:t>
      </w:r>
      <w:r>
        <w:rPr>
          <w:spacing w:val="-4"/>
        </w:rPr>
        <w:t xml:space="preserve"> </w:t>
      </w:r>
      <w:r>
        <w:t>môžete</w:t>
      </w:r>
      <w:r>
        <w:rPr>
          <w:spacing w:val="-5"/>
        </w:rPr>
        <w:t xml:space="preserve"> </w:t>
      </w:r>
      <w:r>
        <w:t>pozrieť</w:t>
      </w:r>
      <w:r>
        <w:rPr>
          <w:spacing w:val="-4"/>
        </w:rPr>
        <w:t xml:space="preserve"> </w:t>
      </w:r>
      <w:r>
        <w:t>alebo</w:t>
      </w:r>
      <w:r>
        <w:rPr>
          <w:spacing w:val="-4"/>
        </w:rPr>
        <w:t xml:space="preserve"> </w:t>
      </w:r>
      <w:r>
        <w:t>objednať</w:t>
      </w:r>
      <w:r>
        <w:rPr>
          <w:spacing w:val="-5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webovej</w:t>
      </w:r>
      <w:r>
        <w:rPr>
          <w:spacing w:val="-4"/>
        </w:rPr>
        <w:t xml:space="preserve"> </w:t>
      </w:r>
      <w:r>
        <w:t>stránke</w:t>
      </w:r>
      <w:r>
        <w:rPr>
          <w:spacing w:val="-4"/>
        </w:rPr>
        <w:t xml:space="preserve"> </w:t>
      </w:r>
      <w:hyperlink r:id="rId14">
        <w:r>
          <w:rPr>
            <w:color w:val="0000FF"/>
            <w:spacing w:val="-2"/>
            <w:u w:val="single" w:color="0000FF"/>
          </w:rPr>
          <w:t>op.europa.eu/sk/publications</w:t>
        </w:r>
      </w:hyperlink>
      <w:r w:rsidR="00FD5CDE">
        <w:rPr>
          <w:spacing w:val="-2"/>
        </w:rPr>
        <w:t>. Ak chcete</w:t>
      </w:r>
      <w:r>
        <w:rPr>
          <w:spacing w:val="-4"/>
        </w:rPr>
        <w:t xml:space="preserve"> </w:t>
      </w:r>
      <w:r>
        <w:t>získať</w:t>
      </w:r>
      <w:r>
        <w:rPr>
          <w:spacing w:val="-4"/>
        </w:rPr>
        <w:t xml:space="preserve"> </w:t>
      </w:r>
      <w:r>
        <w:t>viac</w:t>
      </w:r>
      <w:r>
        <w:rPr>
          <w:spacing w:val="-4"/>
        </w:rPr>
        <w:t xml:space="preserve"> </w:t>
      </w:r>
      <w:r>
        <w:t>výtlačkov</w:t>
      </w:r>
      <w:r>
        <w:rPr>
          <w:spacing w:val="-4"/>
        </w:rPr>
        <w:t xml:space="preserve"> </w:t>
      </w:r>
      <w:r>
        <w:t>bezplatných</w:t>
      </w:r>
      <w:r>
        <w:rPr>
          <w:spacing w:val="-4"/>
        </w:rPr>
        <w:t xml:space="preserve"> </w:t>
      </w:r>
      <w:r>
        <w:t>publikácií,</w:t>
      </w:r>
      <w:r>
        <w:rPr>
          <w:spacing w:val="-4"/>
        </w:rPr>
        <w:t xml:space="preserve"> </w:t>
      </w:r>
      <w:r>
        <w:t>obráťte</w:t>
      </w:r>
      <w:r>
        <w:rPr>
          <w:spacing w:val="-4"/>
        </w:rPr>
        <w:t xml:space="preserve"> </w:t>
      </w:r>
      <w:r>
        <w:t>sa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službu</w:t>
      </w:r>
      <w:r>
        <w:rPr>
          <w:spacing w:val="-4"/>
        </w:rPr>
        <w:t xml:space="preserve"> </w:t>
      </w:r>
      <w:r>
        <w:t>Europe</w:t>
      </w:r>
      <w:r>
        <w:rPr>
          <w:spacing w:val="-4"/>
        </w:rPr>
        <w:t xml:space="preserve"> </w:t>
      </w:r>
      <w:r>
        <w:t>Direct</w:t>
      </w:r>
      <w:r>
        <w:rPr>
          <w:spacing w:val="-4"/>
        </w:rPr>
        <w:t xml:space="preserve"> </w:t>
      </w:r>
      <w:r>
        <w:t>alebo</w:t>
      </w:r>
      <w:r>
        <w:rPr>
          <w:spacing w:val="-4"/>
        </w:rPr>
        <w:t xml:space="preserve"> </w:t>
      </w:r>
      <w:r>
        <w:t>vaše miestne dokumentačné centrum (</w:t>
      </w:r>
      <w:hyperlink r:id="rId15">
        <w:r>
          <w:rPr>
            <w:color w:val="0000FF"/>
            <w:u w:val="single" w:color="0000FF"/>
          </w:rPr>
          <w:t>europa.eu/european-union/contact</w:t>
        </w:r>
      </w:hyperlink>
      <w:hyperlink r:id="rId16">
        <w:r>
          <w:rPr>
            <w:rFonts w:ascii="Palatino Linotype" w:hAnsi="Palatino Linotype"/>
            <w:color w:val="0000FF"/>
            <w:u w:val="single" w:color="0000FF"/>
          </w:rPr>
          <w:t>‑</w:t>
        </w:r>
      </w:hyperlink>
      <w:hyperlink r:id="rId17">
        <w:r>
          <w:rPr>
            <w:color w:val="0000FF"/>
            <w:u w:val="single" w:color="0000FF"/>
          </w:rPr>
          <w:t>eu/meet-us_sk</w:t>
        </w:r>
      </w:hyperlink>
      <w:r>
        <w:t>).</w:t>
      </w:r>
    </w:p>
    <w:p w14:paraId="5B65613B" w14:textId="32905B10" w:rsidR="002E0BED" w:rsidRDefault="00000000" w:rsidP="00FD5CDE">
      <w:pPr>
        <w:pStyle w:val="Heading2"/>
      </w:pPr>
      <w:r>
        <w:t>Právo</w:t>
      </w:r>
      <w:r>
        <w:rPr>
          <w:spacing w:val="-5"/>
        </w:rPr>
        <w:t xml:space="preserve"> </w:t>
      </w:r>
      <w:r>
        <w:t>EÚ</w:t>
      </w:r>
      <w:r w:rsidR="00FD5CDE">
        <w:rPr>
          <w:spacing w:val="-4"/>
        </w:rPr>
        <w:t xml:space="preserve"> a </w:t>
      </w:r>
      <w:r>
        <w:t>súvisiace</w:t>
      </w:r>
      <w:r>
        <w:rPr>
          <w:spacing w:val="-4"/>
        </w:rPr>
        <w:t xml:space="preserve"> </w:t>
      </w:r>
      <w:r>
        <w:rPr>
          <w:spacing w:val="-2"/>
        </w:rPr>
        <w:t>dokumenty</w:t>
      </w:r>
    </w:p>
    <w:p w14:paraId="5B4FFED5" w14:textId="77777777" w:rsidR="002E0BED" w:rsidRDefault="00000000" w:rsidP="00FD5CDE">
      <w:pPr>
        <w:spacing w:before="166" w:line="290" w:lineRule="auto"/>
        <w:ind w:left="85"/>
      </w:pPr>
      <w:r>
        <w:t>Prístup</w:t>
      </w:r>
      <w:r>
        <w:rPr>
          <w:spacing w:val="-3"/>
        </w:rPr>
        <w:t xml:space="preserve"> </w:t>
      </w:r>
      <w:r>
        <w:t>k</w:t>
      </w:r>
      <w:r>
        <w:rPr>
          <w:spacing w:val="-3"/>
        </w:rPr>
        <w:t xml:space="preserve"> </w:t>
      </w:r>
      <w:r>
        <w:t>právnym</w:t>
      </w:r>
      <w:r>
        <w:rPr>
          <w:spacing w:val="-3"/>
        </w:rPr>
        <w:t xml:space="preserve"> </w:t>
      </w:r>
      <w:r>
        <w:t>informáciám</w:t>
      </w:r>
      <w:r>
        <w:rPr>
          <w:spacing w:val="-3"/>
        </w:rPr>
        <w:t xml:space="preserve"> </w:t>
      </w:r>
      <w:r>
        <w:t>EÚ</w:t>
      </w:r>
      <w:r>
        <w:rPr>
          <w:spacing w:val="-3"/>
        </w:rPr>
        <w:t xml:space="preserve"> </w:t>
      </w:r>
      <w:r>
        <w:t>vrátane</w:t>
      </w:r>
      <w:r>
        <w:rPr>
          <w:spacing w:val="-3"/>
        </w:rPr>
        <w:t xml:space="preserve"> </w:t>
      </w:r>
      <w:r>
        <w:t>všetkých</w:t>
      </w:r>
      <w:r>
        <w:rPr>
          <w:spacing w:val="-3"/>
        </w:rPr>
        <w:t xml:space="preserve"> </w:t>
      </w:r>
      <w:r>
        <w:t>právnych</w:t>
      </w:r>
      <w:r>
        <w:rPr>
          <w:spacing w:val="-3"/>
        </w:rPr>
        <w:t xml:space="preserve"> </w:t>
      </w:r>
      <w:r>
        <w:t>predpisov</w:t>
      </w:r>
      <w:r>
        <w:rPr>
          <w:spacing w:val="-3"/>
        </w:rPr>
        <w:t xml:space="preserve"> </w:t>
      </w:r>
      <w:r>
        <w:t>EÚ</w:t>
      </w:r>
      <w:r>
        <w:rPr>
          <w:spacing w:val="-3"/>
        </w:rPr>
        <w:t xml:space="preserve"> </w:t>
      </w:r>
      <w:r>
        <w:t>od</w:t>
      </w:r>
      <w:r>
        <w:rPr>
          <w:spacing w:val="-3"/>
        </w:rPr>
        <w:t xml:space="preserve"> </w:t>
      </w:r>
      <w:r>
        <w:t>roku</w:t>
      </w:r>
      <w:r>
        <w:rPr>
          <w:spacing w:val="-3"/>
        </w:rPr>
        <w:t xml:space="preserve"> </w:t>
      </w:r>
      <w:r>
        <w:t>1951</w:t>
      </w:r>
      <w:r>
        <w:rPr>
          <w:spacing w:val="-3"/>
        </w:rPr>
        <w:t xml:space="preserve"> </w:t>
      </w:r>
      <w:r>
        <w:t>vo</w:t>
      </w:r>
      <w:r>
        <w:rPr>
          <w:spacing w:val="-3"/>
        </w:rPr>
        <w:t xml:space="preserve"> </w:t>
      </w:r>
      <w:r>
        <w:t>všetkých úradných jazykoch nájdete na webovej stránke EUR-Lexu (</w:t>
      </w:r>
      <w:hyperlink r:id="rId18">
        <w:r>
          <w:rPr>
            <w:color w:val="0000FF"/>
            <w:u w:val="single" w:color="0000FF"/>
          </w:rPr>
          <w:t>eur-lex.europa.eu</w:t>
        </w:r>
      </w:hyperlink>
      <w:r>
        <w:t>).</w:t>
      </w:r>
    </w:p>
    <w:p w14:paraId="26F00886" w14:textId="77777777" w:rsidR="002E0BED" w:rsidRDefault="00000000" w:rsidP="00FD5CDE">
      <w:pPr>
        <w:pStyle w:val="Heading2"/>
        <w:spacing w:before="114"/>
      </w:pPr>
      <w:r>
        <w:t>Otvorené</w:t>
      </w:r>
      <w:r>
        <w:rPr>
          <w:spacing w:val="-7"/>
        </w:rPr>
        <w:t xml:space="preserve"> </w:t>
      </w:r>
      <w:r>
        <w:t>údaje</w:t>
      </w:r>
      <w:r>
        <w:rPr>
          <w:spacing w:val="-6"/>
        </w:rPr>
        <w:t xml:space="preserve"> </w:t>
      </w:r>
      <w:r>
        <w:rPr>
          <w:spacing w:val="-5"/>
        </w:rPr>
        <w:t>EÚ</w:t>
      </w:r>
    </w:p>
    <w:p w14:paraId="6183B9AB" w14:textId="43ADE9DE" w:rsidR="002E0BED" w:rsidRDefault="00000000" w:rsidP="00FD5CDE">
      <w:pPr>
        <w:spacing w:before="166" w:line="290" w:lineRule="auto"/>
        <w:ind w:left="85"/>
      </w:pPr>
      <w:r>
        <w:t>Portál</w:t>
      </w:r>
      <w:r>
        <w:rPr>
          <w:spacing w:val="-4"/>
        </w:rPr>
        <w:t xml:space="preserve"> </w:t>
      </w:r>
      <w:hyperlink r:id="rId19">
        <w:r>
          <w:rPr>
            <w:color w:val="0000FF"/>
            <w:u w:val="single" w:color="0000FF"/>
          </w:rPr>
          <w:t>data.europa.eu</w:t>
        </w:r>
      </w:hyperlink>
      <w:r w:rsidRPr="00FD5CDE">
        <w:rPr>
          <w:color w:val="0000FF"/>
          <w:spacing w:val="-4"/>
          <w:u w:val="single"/>
        </w:rPr>
        <w:t xml:space="preserve"> </w:t>
      </w:r>
      <w:r>
        <w:t>poskytuje</w:t>
      </w:r>
      <w:r>
        <w:rPr>
          <w:spacing w:val="-4"/>
        </w:rPr>
        <w:t xml:space="preserve"> </w:t>
      </w:r>
      <w:r>
        <w:t>prístup</w:t>
      </w:r>
      <w:r>
        <w:rPr>
          <w:spacing w:val="-4"/>
        </w:rPr>
        <w:t xml:space="preserve"> </w:t>
      </w:r>
      <w:r>
        <w:t>k</w:t>
      </w:r>
      <w:r>
        <w:rPr>
          <w:spacing w:val="-4"/>
        </w:rPr>
        <w:t xml:space="preserve"> </w:t>
      </w:r>
      <w:r>
        <w:t>otvoreným</w:t>
      </w:r>
      <w:r>
        <w:rPr>
          <w:spacing w:val="-4"/>
        </w:rPr>
        <w:t xml:space="preserve"> </w:t>
      </w:r>
      <w:r>
        <w:t>súborom</w:t>
      </w:r>
      <w:r>
        <w:rPr>
          <w:spacing w:val="-4"/>
        </w:rPr>
        <w:t xml:space="preserve"> </w:t>
      </w:r>
      <w:r>
        <w:t>údajov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datasetom</w:t>
      </w:r>
      <w:r w:rsidR="00FD5CDE">
        <w:rPr>
          <w:spacing w:val="-4"/>
        </w:rPr>
        <w:t xml:space="preserve"> z </w:t>
      </w:r>
      <w:r>
        <w:t>inštitúcií,</w:t>
      </w:r>
      <w:r>
        <w:rPr>
          <w:spacing w:val="-4"/>
        </w:rPr>
        <w:t xml:space="preserve"> </w:t>
      </w:r>
      <w:r>
        <w:t>orgánov</w:t>
      </w:r>
      <w:r w:rsidR="00FD5CDE">
        <w:t xml:space="preserve"> a </w:t>
      </w:r>
      <w:r>
        <w:t>agentúr EÚ. Dáta možno stiahnuť</w:t>
      </w:r>
      <w:r w:rsidR="00FD5CDE">
        <w:t xml:space="preserve"> a </w:t>
      </w:r>
      <w:r>
        <w:t>opätovne bezplatne použiť na komerčné aj nekomerčné účely. Portál poskytuje prístup aj k mnohým súborom údajov – datasetom</w:t>
      </w:r>
      <w:r w:rsidR="00FD5CDE">
        <w:t xml:space="preserve"> z </w:t>
      </w:r>
      <w:r>
        <w:t>európskych krajín.</w:t>
      </w:r>
    </w:p>
    <w:sectPr w:rsidR="002E0BED">
      <w:pgSz w:w="11910" w:h="16840"/>
      <w:pgMar w:top="480" w:right="992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AB27C7"/>
    <w:multiLevelType w:val="hybridMultilevel"/>
    <w:tmpl w:val="6D444D78"/>
    <w:lvl w:ilvl="0" w:tplc="5A7EFD20">
      <w:numFmt w:val="bullet"/>
      <w:lvlText w:val="—"/>
      <w:lvlJc w:val="left"/>
      <w:pPr>
        <w:ind w:left="475" w:hanging="38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sk-SK" w:eastAsia="en-US" w:bidi="ar-SA"/>
      </w:rPr>
    </w:lvl>
    <w:lvl w:ilvl="1" w:tplc="6CCC5D02">
      <w:numFmt w:val="bullet"/>
      <w:lvlText w:val="•"/>
      <w:lvlJc w:val="left"/>
      <w:pPr>
        <w:ind w:left="1452" w:hanging="380"/>
      </w:pPr>
      <w:rPr>
        <w:rFonts w:hint="default"/>
        <w:lang w:val="sk-SK" w:eastAsia="en-US" w:bidi="ar-SA"/>
      </w:rPr>
    </w:lvl>
    <w:lvl w:ilvl="2" w:tplc="A3A6BE84">
      <w:numFmt w:val="bullet"/>
      <w:lvlText w:val="•"/>
      <w:lvlJc w:val="left"/>
      <w:pPr>
        <w:ind w:left="2425" w:hanging="380"/>
      </w:pPr>
      <w:rPr>
        <w:rFonts w:hint="default"/>
        <w:lang w:val="sk-SK" w:eastAsia="en-US" w:bidi="ar-SA"/>
      </w:rPr>
    </w:lvl>
    <w:lvl w:ilvl="3" w:tplc="66401092">
      <w:numFmt w:val="bullet"/>
      <w:lvlText w:val="•"/>
      <w:lvlJc w:val="left"/>
      <w:pPr>
        <w:ind w:left="3398" w:hanging="380"/>
      </w:pPr>
      <w:rPr>
        <w:rFonts w:hint="default"/>
        <w:lang w:val="sk-SK" w:eastAsia="en-US" w:bidi="ar-SA"/>
      </w:rPr>
    </w:lvl>
    <w:lvl w:ilvl="4" w:tplc="FABCB630">
      <w:numFmt w:val="bullet"/>
      <w:lvlText w:val="•"/>
      <w:lvlJc w:val="left"/>
      <w:pPr>
        <w:ind w:left="4371" w:hanging="380"/>
      </w:pPr>
      <w:rPr>
        <w:rFonts w:hint="default"/>
        <w:lang w:val="sk-SK" w:eastAsia="en-US" w:bidi="ar-SA"/>
      </w:rPr>
    </w:lvl>
    <w:lvl w:ilvl="5" w:tplc="FA485A8E">
      <w:numFmt w:val="bullet"/>
      <w:lvlText w:val="•"/>
      <w:lvlJc w:val="left"/>
      <w:pPr>
        <w:ind w:left="5344" w:hanging="380"/>
      </w:pPr>
      <w:rPr>
        <w:rFonts w:hint="default"/>
        <w:lang w:val="sk-SK" w:eastAsia="en-US" w:bidi="ar-SA"/>
      </w:rPr>
    </w:lvl>
    <w:lvl w:ilvl="6" w:tplc="8F7CED98">
      <w:numFmt w:val="bullet"/>
      <w:lvlText w:val="•"/>
      <w:lvlJc w:val="left"/>
      <w:pPr>
        <w:ind w:left="6317" w:hanging="380"/>
      </w:pPr>
      <w:rPr>
        <w:rFonts w:hint="default"/>
        <w:lang w:val="sk-SK" w:eastAsia="en-US" w:bidi="ar-SA"/>
      </w:rPr>
    </w:lvl>
    <w:lvl w:ilvl="7" w:tplc="81063BDC">
      <w:numFmt w:val="bullet"/>
      <w:lvlText w:val="•"/>
      <w:lvlJc w:val="left"/>
      <w:pPr>
        <w:ind w:left="7290" w:hanging="380"/>
      </w:pPr>
      <w:rPr>
        <w:rFonts w:hint="default"/>
        <w:lang w:val="sk-SK" w:eastAsia="en-US" w:bidi="ar-SA"/>
      </w:rPr>
    </w:lvl>
    <w:lvl w:ilvl="8" w:tplc="FAB6DA14">
      <w:numFmt w:val="bullet"/>
      <w:lvlText w:val="•"/>
      <w:lvlJc w:val="left"/>
      <w:pPr>
        <w:ind w:left="8263" w:hanging="380"/>
      </w:pPr>
      <w:rPr>
        <w:rFonts w:hint="default"/>
        <w:lang w:val="sk-SK" w:eastAsia="en-US" w:bidi="ar-SA"/>
      </w:rPr>
    </w:lvl>
  </w:abstractNum>
  <w:abstractNum w:abstractNumId="1" w15:restartNumberingAfterBreak="0">
    <w:nsid w:val="7638065B"/>
    <w:multiLevelType w:val="hybridMultilevel"/>
    <w:tmpl w:val="E1FC31E4"/>
    <w:lvl w:ilvl="0" w:tplc="6EDA0D24">
      <w:start w:val="1"/>
      <w:numFmt w:val="decimal"/>
      <w:lvlText w:val="(%1)"/>
      <w:lvlJc w:val="left"/>
      <w:pPr>
        <w:ind w:left="385" w:hanging="30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8"/>
        <w:sz w:val="17"/>
        <w:szCs w:val="17"/>
        <w:lang w:val="sk-SK" w:eastAsia="en-US" w:bidi="ar-SA"/>
      </w:rPr>
    </w:lvl>
    <w:lvl w:ilvl="1" w:tplc="715EA79C">
      <w:numFmt w:val="bullet"/>
      <w:lvlText w:val="—"/>
      <w:lvlJc w:val="left"/>
      <w:pPr>
        <w:ind w:left="475" w:hanging="40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sk-SK" w:eastAsia="en-US" w:bidi="ar-SA"/>
      </w:rPr>
    </w:lvl>
    <w:lvl w:ilvl="2" w:tplc="A416661E">
      <w:numFmt w:val="bullet"/>
      <w:lvlText w:val="•"/>
      <w:lvlJc w:val="left"/>
      <w:pPr>
        <w:ind w:left="1560" w:hanging="400"/>
      </w:pPr>
      <w:rPr>
        <w:rFonts w:hint="default"/>
        <w:lang w:val="sk-SK" w:eastAsia="en-US" w:bidi="ar-SA"/>
      </w:rPr>
    </w:lvl>
    <w:lvl w:ilvl="3" w:tplc="2D72EF2C">
      <w:numFmt w:val="bullet"/>
      <w:lvlText w:val="•"/>
      <w:lvlJc w:val="left"/>
      <w:pPr>
        <w:ind w:left="2641" w:hanging="400"/>
      </w:pPr>
      <w:rPr>
        <w:rFonts w:hint="default"/>
        <w:lang w:val="sk-SK" w:eastAsia="en-US" w:bidi="ar-SA"/>
      </w:rPr>
    </w:lvl>
    <w:lvl w:ilvl="4" w:tplc="13F2777A">
      <w:numFmt w:val="bullet"/>
      <w:lvlText w:val="•"/>
      <w:lvlJc w:val="left"/>
      <w:pPr>
        <w:ind w:left="3722" w:hanging="400"/>
      </w:pPr>
      <w:rPr>
        <w:rFonts w:hint="default"/>
        <w:lang w:val="sk-SK" w:eastAsia="en-US" w:bidi="ar-SA"/>
      </w:rPr>
    </w:lvl>
    <w:lvl w:ilvl="5" w:tplc="E1AC0410">
      <w:numFmt w:val="bullet"/>
      <w:lvlText w:val="•"/>
      <w:lvlJc w:val="left"/>
      <w:pPr>
        <w:ind w:left="4803" w:hanging="400"/>
      </w:pPr>
      <w:rPr>
        <w:rFonts w:hint="default"/>
        <w:lang w:val="sk-SK" w:eastAsia="en-US" w:bidi="ar-SA"/>
      </w:rPr>
    </w:lvl>
    <w:lvl w:ilvl="6" w:tplc="4844C320">
      <w:numFmt w:val="bullet"/>
      <w:lvlText w:val="•"/>
      <w:lvlJc w:val="left"/>
      <w:pPr>
        <w:ind w:left="5884" w:hanging="400"/>
      </w:pPr>
      <w:rPr>
        <w:rFonts w:hint="default"/>
        <w:lang w:val="sk-SK" w:eastAsia="en-US" w:bidi="ar-SA"/>
      </w:rPr>
    </w:lvl>
    <w:lvl w:ilvl="7" w:tplc="52108158">
      <w:numFmt w:val="bullet"/>
      <w:lvlText w:val="•"/>
      <w:lvlJc w:val="left"/>
      <w:pPr>
        <w:ind w:left="6965" w:hanging="400"/>
      </w:pPr>
      <w:rPr>
        <w:rFonts w:hint="default"/>
        <w:lang w:val="sk-SK" w:eastAsia="en-US" w:bidi="ar-SA"/>
      </w:rPr>
    </w:lvl>
    <w:lvl w:ilvl="8" w:tplc="77D0D2E2">
      <w:numFmt w:val="bullet"/>
      <w:lvlText w:val="•"/>
      <w:lvlJc w:val="left"/>
      <w:pPr>
        <w:ind w:left="8046" w:hanging="400"/>
      </w:pPr>
      <w:rPr>
        <w:rFonts w:hint="default"/>
        <w:lang w:val="sk-SK" w:eastAsia="en-US" w:bidi="ar-SA"/>
      </w:rPr>
    </w:lvl>
  </w:abstractNum>
  <w:num w:numId="1" w16cid:durableId="987588409">
    <w:abstractNumId w:val="1"/>
  </w:num>
  <w:num w:numId="2" w16cid:durableId="1054697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E0BED"/>
    <w:rsid w:val="002E0BED"/>
    <w:rsid w:val="00B00CE0"/>
    <w:rsid w:val="00FD5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E0C1EC"/>
  <w15:docId w15:val="{3B82FA74-8DA5-49F7-9EA7-CCA50FE3B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sk-SK"/>
    </w:rPr>
  </w:style>
  <w:style w:type="paragraph" w:styleId="Heading1">
    <w:name w:val="heading 1"/>
    <w:basedOn w:val="Normal"/>
    <w:uiPriority w:val="9"/>
    <w:qFormat/>
    <w:pPr>
      <w:ind w:left="85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102"/>
      <w:ind w:left="85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4"/>
      <w:ind w:left="474" w:hanging="379"/>
    </w:pPr>
  </w:style>
  <w:style w:type="paragraph" w:customStyle="1" w:styleId="TableParagraph">
    <w:name w:val="Table Paragraph"/>
    <w:basedOn w:val="Normal"/>
    <w:uiPriority w:val="1"/>
    <w:qFormat/>
    <w:pPr>
      <w:spacing w:before="2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opa.eu/european-union/contact-eu/meet-us_sk" TargetMode="External"/><Relationship Id="rId13" Type="http://schemas.openxmlformats.org/officeDocument/2006/relationships/hyperlink" Target="https://european-union.europa.eu/index_sk" TargetMode="External"/><Relationship Id="rId18" Type="http://schemas.openxmlformats.org/officeDocument/2006/relationships/hyperlink" Target="https://eur-lex.europa.eu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europa.eu/european-union/contact-eu/meet-us_sk" TargetMode="External"/><Relationship Id="rId12" Type="http://schemas.openxmlformats.org/officeDocument/2006/relationships/hyperlink" Target="https://europa.eu/european-union/contact-eu/write-us_sk" TargetMode="External"/><Relationship Id="rId17" Type="http://schemas.openxmlformats.org/officeDocument/2006/relationships/hyperlink" Target="https://europa.eu/european-union/contact-eu/meet-us_sk" TargetMode="External"/><Relationship Id="rId2" Type="http://schemas.openxmlformats.org/officeDocument/2006/relationships/styles" Target="styles.xml"/><Relationship Id="rId16" Type="http://schemas.openxmlformats.org/officeDocument/2006/relationships/hyperlink" Target="https://europa.eu/european-union/contact-eu/meet-us_sk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style-guide.europa.eu/o/opportal-service/isg?resource=es/../multilingual/Quick_reference_guide.pdf" TargetMode="External"/><Relationship Id="rId11" Type="http://schemas.openxmlformats.org/officeDocument/2006/relationships/hyperlink" Target="https://europa.eu/european-union/contact-eu/write-us_sk" TargetMode="External"/><Relationship Id="rId5" Type="http://schemas.openxmlformats.org/officeDocument/2006/relationships/hyperlink" Target="https://style-guide.europa.eu/en/content/-/isg/multi-aux?identifier=disclaimer-formula" TargetMode="External"/><Relationship Id="rId15" Type="http://schemas.openxmlformats.org/officeDocument/2006/relationships/hyperlink" Target="https://europa.eu/european-union/contact-eu/meet-us_sk" TargetMode="External"/><Relationship Id="rId10" Type="http://schemas.openxmlformats.org/officeDocument/2006/relationships/hyperlink" Target="https://europa.eu/european-union/contact-eu/write-us_sk" TargetMode="External"/><Relationship Id="rId19" Type="http://schemas.openxmlformats.org/officeDocument/2006/relationships/hyperlink" Target="https://data.europa.eu/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uropa.eu/european-union/contact-eu/meet-us_sk" TargetMode="External"/><Relationship Id="rId14" Type="http://schemas.openxmlformats.org/officeDocument/2006/relationships/hyperlink" Target="https://op.europa.eu/sk/publication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606</Words>
  <Characters>4137</Characters>
  <Application>Microsoft Office Word</Application>
  <DocSecurity>0</DocSecurity>
  <Lines>137</Lines>
  <Paragraphs>89</Paragraphs>
  <ScaleCrop>false</ScaleCrop>
  <Company>European Commission </Company>
  <LinksUpToDate>false</LinksUpToDate>
  <CharactersWithSpaces>4654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 – Entities that use the EU legal personality – SK</dc:title>
  <cp:lastModifiedBy>THYLANDER Kate (OP)</cp:lastModifiedBy>
  <cp:revision>2</cp:revision>
  <dcterms:created xsi:type="dcterms:W3CDTF">2025-08-08T11:58:00Z</dcterms:created>
  <dcterms:modified xsi:type="dcterms:W3CDTF">2025-08-08T12:59:00Z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2025-08-08T00:00:00Z</vt:filetime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2025-08-08T12:59:15Z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de33d47f-a49b-40b6-b71c-f48a91021b78</vt:lpwstr>
  </property>
  <property fmtid="{D5CDD505-2E9C-101B-9397-08002B2CF9AE}" pid="12" name="MSIP_Label_6bd9ddd1-4d20-43f6-abfa-fc3c07406f94_ContentBits">
    <vt:lpwstr>0</vt:lpwstr>
  </property>
  <property fmtid="{D5CDD505-2E9C-101B-9397-08002B2CF9AE}" pid="13" name="MSIP_Label_6bd9ddd1-4d20-43f6-abfa-fc3c07406f94_Tag">
    <vt:lpwstr>10, 3, 0, 1</vt:lpwstr>
  </property>
</Properties>
</file>